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67" w:rsidRDefault="00404D2B" w:rsidP="00404D2B">
      <w:pPr>
        <w:jc w:val="center"/>
      </w:pPr>
      <w:r>
        <w:t>ПАРАДОКСЫ КОНФЛИКТОФОБИИ ХАСАН Б.И.</w:t>
      </w:r>
    </w:p>
    <w:p w:rsidR="001E1967" w:rsidRDefault="001E1967" w:rsidP="00404D2B">
      <w:pPr>
        <w:jc w:val="right"/>
      </w:pPr>
      <w:r>
        <w:t xml:space="preserve">В действительности если </w:t>
      </w:r>
      <w:r w:rsidR="00404D2B">
        <w:t>наше понимание нынешнего состоя</w:t>
      </w:r>
      <w:r>
        <w:t>ния психологии приближается к правильному, то проблема человека — это в конечном счете исследование конфликтов и парадоксов.</w:t>
      </w:r>
    </w:p>
    <w:p w:rsidR="001E1967" w:rsidRDefault="001E1967" w:rsidP="00404D2B">
      <w:pPr>
        <w:jc w:val="right"/>
      </w:pPr>
      <w:bookmarkStart w:id="0" w:name="_GoBack"/>
      <w:bookmarkEnd w:id="0"/>
      <w:r>
        <w:t xml:space="preserve">Т. </w:t>
      </w:r>
      <w:proofErr w:type="spellStart"/>
      <w:r>
        <w:t>Питерс</w:t>
      </w:r>
      <w:proofErr w:type="spellEnd"/>
      <w:r>
        <w:t xml:space="preserve">, Р. </w:t>
      </w:r>
      <w:proofErr w:type="spellStart"/>
      <w:r>
        <w:t>Уотерман</w:t>
      </w:r>
      <w:proofErr w:type="spellEnd"/>
    </w:p>
    <w:p w:rsidR="001E1967" w:rsidRDefault="001E1967" w:rsidP="001E1967">
      <w:r>
        <w:t>Прикладная психология унаследовала проблему конфликта от этики и философии. Это обстоятельство во мн</w:t>
      </w:r>
      <w:r w:rsidR="00404D2B">
        <w:t>огом обусловило подход к ее тео</w:t>
      </w:r>
      <w:r>
        <w:t>ретическому осмыслению и разработке</w:t>
      </w:r>
      <w:r w:rsidR="00404D2B">
        <w:t xml:space="preserve"> средств ее практического разре</w:t>
      </w:r>
      <w:r>
        <w:t>шения. Генетические корни конфлик</w:t>
      </w:r>
      <w:r w:rsidR="00404D2B">
        <w:t>та лежат, с одной стороны, в со</w:t>
      </w:r>
      <w:r>
        <w:t>циальной нормативности (положим, что у животных конфликтов нет), а с другой — восходят к «ядру диалектики». Поэтому, видимо, наследнице оставалось лишь на своем предметном языке описать уже выделенное и определенным образом обозначенное явление. При этом психологи имели некоторую степень свободы в выборе методологических оснований и, казалось бы, перспективных стратегий в разрешении проблемы. Последнее замечание связ</w:t>
      </w:r>
      <w:r w:rsidR="00404D2B">
        <w:t>ано с тем, что несмотря на «диа</w:t>
      </w:r>
      <w:r>
        <w:t>лектическое» происхождение (которое, кстати, начиная примерно с 40-х годов нашего столетия становится традиционным обоснованием всего лишь неизбежности конфликта и содержит призыв смириться либо даже извлечь пользу!) конфликту во всех исследовательских подходах, среди которых наиболее развитыми можно считать психоаналитическую и социально-психологическую традиции, была объявлена война.</w:t>
      </w:r>
    </w:p>
    <w:p w:rsidR="001E1967" w:rsidRDefault="001E1967" w:rsidP="001E1967">
      <w:r>
        <w:t>Это положение в целом сохраня</w:t>
      </w:r>
      <w:r w:rsidR="00404D2B">
        <w:t>ется и поныне. И новейшие психо</w:t>
      </w:r>
      <w:r>
        <w:t>логические исследования проблемы к</w:t>
      </w:r>
      <w:r w:rsidR="00404D2B">
        <w:t xml:space="preserve">онфликта, несмотря на их </w:t>
      </w:r>
      <w:proofErr w:type="spellStart"/>
      <w:r w:rsidR="00404D2B">
        <w:t>рассы</w:t>
      </w:r>
      <w:r>
        <w:t>панность</w:t>
      </w:r>
      <w:proofErr w:type="spellEnd"/>
      <w:r>
        <w:t xml:space="preserve"> по разным социальным сфер</w:t>
      </w:r>
      <w:r w:rsidR="00404D2B">
        <w:t>ам (политика, педагогика, эконо</w:t>
      </w:r>
      <w:r>
        <w:t xml:space="preserve">мика, социология, семья, медицина </w:t>
      </w:r>
      <w:r w:rsidR="00404D2B">
        <w:t>и т. д.), представляют собой ум</w:t>
      </w:r>
      <w:r>
        <w:t>ножение вариантов дефиниций, класси</w:t>
      </w:r>
      <w:r w:rsidR="00404D2B">
        <w:t>фикаций, перечней причин и под</w:t>
      </w:r>
      <w:r>
        <w:t>ходов и при этом не только продолжают оставаться в рамках отмеченных традиций, но и сохраняют агрессивное отношение к конфликту. То есть в целом считается, что это явление вредное (вызывающее деструкцию деятельности и негативные эмоциональные состояния), требующее детального исследования прежде все</w:t>
      </w:r>
      <w:r w:rsidR="00404D2B">
        <w:t>го для профилактики либо для оп</w:t>
      </w:r>
      <w:r>
        <w:t>ределенной регуляции (коррекции).</w:t>
      </w:r>
    </w:p>
    <w:p w:rsidR="001E1967" w:rsidRDefault="001E1967" w:rsidP="001E1967">
      <w:r>
        <w:t>Все это наводит на размышлен</w:t>
      </w:r>
      <w:r w:rsidR="00404D2B">
        <w:t>ия об удивительном сходстве обы</w:t>
      </w:r>
      <w:r>
        <w:t>денных представлений и тех дескри</w:t>
      </w:r>
      <w:r w:rsidR="00404D2B">
        <w:t xml:space="preserve">птивных моделей, которые </w:t>
      </w:r>
      <w:proofErr w:type="gramStart"/>
      <w:r w:rsidR="00404D2B">
        <w:t>предла</w:t>
      </w:r>
      <w:r>
        <w:t>гают</w:t>
      </w:r>
      <w:proofErr w:type="gramEnd"/>
      <w:r>
        <w:t xml:space="preserve"> как зарубежные, так и следую</w:t>
      </w:r>
      <w:r w:rsidR="00404D2B">
        <w:t>щие за ними отечественные иссле</w:t>
      </w:r>
      <w:r>
        <w:t>дователи. Однако возникает вопрос: нет ли в современной теоретической и практической психологии принципиально иного отношения к конфликту? В поисках ответа детальнее рассмотрим вышеупомянутые традиции.</w:t>
      </w:r>
    </w:p>
    <w:p w:rsidR="001E1967" w:rsidRDefault="001E1967" w:rsidP="001E1967">
      <w:r>
        <w:t>Психоаналитическая традиция. Ри</w:t>
      </w:r>
      <w:r w:rsidR="00404D2B">
        <w:t>скуя существенно разойтись с до</w:t>
      </w:r>
      <w:r>
        <w:t>статочно распространенными оценкам</w:t>
      </w:r>
      <w:r w:rsidR="00404D2B">
        <w:t>и, замечу, что психоанализ, осо</w:t>
      </w:r>
      <w:r>
        <w:t>бенно в его классическом исполнении</w:t>
      </w:r>
      <w:r w:rsidR="00404D2B">
        <w:t xml:space="preserve"> (3. Фрейд), не только представ</w:t>
      </w:r>
      <w:r>
        <w:t>ляется образцом блестящей теоретической спекуляции, но и является совершенно очевидным инструментом прикладной психологии. Фрейд, по сути, первым описал конфликт не только в целях понимания некоторого феномена, но и для построения определенной практики.</w:t>
      </w:r>
    </w:p>
    <w:p w:rsidR="001E1967" w:rsidRPr="001E1967" w:rsidRDefault="001E1967" w:rsidP="001E1967">
      <w:r>
        <w:t>Конфликт — центральное понятие теории психоанализа и именно поэтому его описание заслуживает особого внимания. Фрейд дает до-статочно лапидарное определение: «Мы выводим расщепление психики не от прирожденной недостаточности синтеза душевного аппарата, но объясняем это расщепление динамич</w:t>
      </w:r>
      <w:r w:rsidR="00404D2B">
        <w:t>ески, как конфликт противополож</w:t>
      </w:r>
      <w:r>
        <w:t xml:space="preserve">но направленных душевных сил; в расщеплении мы видим результат активного стремления двух психических </w:t>
      </w:r>
      <w:r w:rsidR="00404D2B">
        <w:t xml:space="preserve">группировок одной против </w:t>
      </w:r>
      <w:proofErr w:type="gramStart"/>
      <w:r w:rsidR="00404D2B">
        <w:t>дру</w:t>
      </w:r>
      <w:r>
        <w:t>гой»*</w:t>
      </w:r>
      <w:proofErr w:type="gramEnd"/>
      <w:r>
        <w:t xml:space="preserve">    . И дальше совсем</w:t>
      </w:r>
      <w:r w:rsidRPr="001E1967">
        <w:t xml:space="preserve"> </w:t>
      </w:r>
      <w:r w:rsidRPr="001E1967">
        <w:t>просто: «стремление «Я» отделаться от мучительного воспоминания наблюдается вполне закономерно</w:t>
      </w:r>
      <w:proofErr w:type="gramStart"/>
      <w:r w:rsidRPr="001E1967">
        <w:t>» .</w:t>
      </w:r>
      <w:proofErr w:type="gramEnd"/>
    </w:p>
    <w:p w:rsidR="001E1967" w:rsidRPr="001E1967" w:rsidRDefault="001E1967" w:rsidP="001E1967">
      <w:r w:rsidRPr="001E1967">
        <w:t>Противоречие, породившее конфли</w:t>
      </w:r>
      <w:r w:rsidR="00404D2B">
        <w:t>кт и в нем выразившееся, интере</w:t>
      </w:r>
      <w:r w:rsidRPr="001E1967">
        <w:t xml:space="preserve">сует психоанализ лишь постольку, поскольку необходимо очертить рамки поиска вытесненного. Причем похоже, что это </w:t>
      </w:r>
      <w:r w:rsidRPr="001E1967">
        <w:lastRenderedPageBreak/>
        <w:t>важно только, во-первых, теоретику как необходимое основание (подпорка) для описания механизма личностной деструкции или направленности и, во-вторых, психотехнику, но уже совсем в другом аспекте.</w:t>
      </w:r>
    </w:p>
    <w:p w:rsidR="001E1967" w:rsidRPr="001E1967" w:rsidRDefault="001E1967" w:rsidP="001E1967">
      <w:r w:rsidRPr="001E1967">
        <w:t>Если сравнивать психотехнические работы этой школы, то можно заметить, что основание конфликта, то есть причина борьбы слоев «Я», «Оно» и «Сверх-Я», имеет чисто но</w:t>
      </w:r>
      <w:r w:rsidR="00404D2B">
        <w:t>минативный характер и его вычле</w:t>
      </w:r>
      <w:r w:rsidRPr="001E1967">
        <w:t>нение зависит не столько от конкретного клинического случая, сколько от принадлежности к Школе. Если э</w:t>
      </w:r>
      <w:r w:rsidR="00404D2B">
        <w:t>то наблюдение верно, то вся пси</w:t>
      </w:r>
      <w:r w:rsidRPr="001E1967">
        <w:t>хоаналитическая традиция в тракто</w:t>
      </w:r>
      <w:r w:rsidR="00404D2B">
        <w:t>вке конфликта фактически безраз</w:t>
      </w:r>
      <w:r w:rsidRPr="001E1967">
        <w:t>лична собственно к стоящему за ним противоречию. Вот очень занятное замечание Фрейда: «Вскрытие и выте</w:t>
      </w:r>
      <w:r w:rsidR="00404D2B">
        <w:t>снение бессознательного происхо</w:t>
      </w:r>
      <w:r w:rsidRPr="001E1967">
        <w:t xml:space="preserve">дит при постоянном сопротивлении </w:t>
      </w:r>
      <w:r w:rsidR="00404D2B">
        <w:t>больного. Выявление этого бессо</w:t>
      </w:r>
      <w:r w:rsidRPr="001E1967">
        <w:t>знательного связано с неприятным чувством, и вследствие э</w:t>
      </w:r>
      <w:r w:rsidR="00404D2B">
        <w:t>того непри</w:t>
      </w:r>
      <w:r w:rsidRPr="001E1967">
        <w:t>ятного чувства оно всегда снова отвер</w:t>
      </w:r>
      <w:r w:rsidR="00404D2B">
        <w:t>гается. В этот конфликт в душев</w:t>
      </w:r>
      <w:r w:rsidRPr="001E1967">
        <w:t>ной жизни больного вы и вмешиваетесь</w:t>
      </w:r>
      <w:r w:rsidR="00404D2B">
        <w:t>: если вам удастся довести боль</w:t>
      </w:r>
      <w:r w:rsidRPr="001E1967">
        <w:t>ного до того, что он, руководствуясь более правильными взглядами, примирится с тем, что вследствие автоматич</w:t>
      </w:r>
      <w:r w:rsidR="00404D2B">
        <w:t>еского регулирования чув</w:t>
      </w:r>
      <w:r w:rsidRPr="001E1967">
        <w:t>ством неудовольствия он до того отгонял от себя (вытеснял), то вы совершили известную воспитательную работу над ним»3.</w:t>
      </w:r>
    </w:p>
    <w:p w:rsidR="001E1967" w:rsidRDefault="001E1967" w:rsidP="001E1967">
      <w:r w:rsidRPr="001E1967">
        <w:t>О каком конфликте идет речь? Разве о том, в котором победило бессознательное? Нет. Тот уже разрешился в пользу бессознательного. Теперь психотехник способствует раз</w:t>
      </w:r>
      <w:r>
        <w:t>решению другого конфликта, в ко</w:t>
      </w:r>
      <w:r>
        <w:t xml:space="preserve">тором сознание «испытывает» давление-и «вынуждено сопротивляться». Собственно, теперь оно усилилось с </w:t>
      </w:r>
      <w:r w:rsidR="00404D2B">
        <w:t>помощью психотехника, задача ко</w:t>
      </w:r>
      <w:r>
        <w:t>торого организовать разрешение катарсисом. И вроде бы теперь, на этом этапе борьбы, уже и не важно, из-за чего она возникла. Важна победа через высвобождение энергии (катарсис). «Если перед «Я» стоит психологическая задача особой тру</w:t>
      </w:r>
      <w:r w:rsidR="00404D2B">
        <w:t>дности, как, например, необходи</w:t>
      </w:r>
      <w:r>
        <w:t>мость побороть печаль, подавить сильные аффекты, отгонять постоянно возникающие сексуальные фантазии,</w:t>
      </w:r>
      <w:r w:rsidR="00404D2B">
        <w:t xml:space="preserve"> </w:t>
      </w:r>
      <w:r>
        <w:t xml:space="preserve">— пишет </w:t>
      </w:r>
      <w:proofErr w:type="gramStart"/>
      <w:r>
        <w:t>Фрейд,—</w:t>
      </w:r>
      <w:proofErr w:type="gramEnd"/>
      <w:r>
        <w:t xml:space="preserve"> то оно настоль-ко бледнеет в отношении энергии, ко</w:t>
      </w:r>
      <w:r w:rsidR="00404D2B">
        <w:t>торой может располагать, что вы</w:t>
      </w:r>
      <w:r>
        <w:t>нуждено свои усилия ограничить»4. Не значит ли это, что психоанализ сам был в конфликте, причем не с тем конфликтом, в котором, благодаря победе бессознательного, господствовал невроз и за которым стоят определенные противоречия, а с конфликтом сопротивления уже сложившейся формы переживания ат</w:t>
      </w:r>
      <w:r w:rsidR="00404D2B">
        <w:t>акам психотехники? За этим конф</w:t>
      </w:r>
      <w:r>
        <w:t>ликтом можно, пользуясь дескрипц</w:t>
      </w:r>
      <w:r w:rsidR="00404D2B">
        <w:t>иями Фрейда, распознать противо</w:t>
      </w:r>
      <w:r>
        <w:t>речие двух тенденций: сохранения энергии и за счет нее напряжения и канализации энергии (разрядка — катарсис).</w:t>
      </w:r>
    </w:p>
    <w:p w:rsidR="001E1967" w:rsidRDefault="001E1967" w:rsidP="001E1967">
      <w:r>
        <w:t xml:space="preserve">Знаменательно, что сама психотехника в ее описаниях практически не меняется и не зависит от теоретических рассуждений ни у Фрейда (в переходе от </w:t>
      </w:r>
      <w:proofErr w:type="spellStart"/>
      <w:r>
        <w:t>либидозных</w:t>
      </w:r>
      <w:proofErr w:type="spellEnd"/>
      <w:r>
        <w:t xml:space="preserve"> оснований к агрессии), ни у К. Г. Юнга в его противопоставлении природного существа духу (архетипу) 5, ни у А. Адлера в его идее компенсаторного движения как величайшего смысла жизни и творческой силы6. Такую же картину можно наблюдать и у </w:t>
      </w:r>
      <w:proofErr w:type="spellStart"/>
      <w:r>
        <w:t>неофрейдистов</w:t>
      </w:r>
      <w:proofErr w:type="spellEnd"/>
      <w:r>
        <w:t xml:space="preserve">: К- </w:t>
      </w:r>
      <w:proofErr w:type="spellStart"/>
      <w:r>
        <w:t>Хорни</w:t>
      </w:r>
      <w:proofErr w:type="spellEnd"/>
      <w:r>
        <w:t xml:space="preserve">, Г. </w:t>
      </w:r>
      <w:proofErr w:type="spellStart"/>
      <w:r>
        <w:t>Салливена</w:t>
      </w:r>
      <w:proofErr w:type="spellEnd"/>
      <w:r>
        <w:t>, Э. Фромма7. Очень точно по этому поводу замечание Л. С. Выготского: «Создается впечатление, что психоанализ располагает каким-то каталогом сексуальных символов, что символы эти всегда — во все века и для всех народов — остаются одни и те же и что стоит на манер снотолкователя найти соответствующие символы в творчестве того или иного художника, чтобы по ним восстановить Эдипов комплекс, страсть к разглядыванию и т. п. Получается дальше впечатление, что каждый человек прикован к своему Эдипову комплексу и что в самых сложных и высоких формах нашей деятельности мы вынуждены только вновь и вновь переживать свою инфантильность, и, таким образом, все самое высокое творчество оказывается фиксированным на далеком прошлом. Человек как бы раб своего раннего детства, он всю жизнь разрешает и изживает те конфликты, которые создались в первые месяцы его жизни»8.</w:t>
      </w:r>
    </w:p>
    <w:p w:rsidR="001E1967" w:rsidRPr="001E1967" w:rsidRDefault="001E1967" w:rsidP="001E1967">
      <w:r>
        <w:t xml:space="preserve">Означает ли это, что собственно техника психоанализа и его теория (или теории) представляют собой не </w:t>
      </w:r>
      <w:r w:rsidR="00404D2B">
        <w:t>органическое единство, где эмпи</w:t>
      </w:r>
      <w:r>
        <w:t>рическое первое послужило основой для второго, а затем, получив свое описание, объяснение и обоснование,</w:t>
      </w:r>
      <w:r w:rsidR="00404D2B">
        <w:t xml:space="preserve"> превратилось в прикладной науч</w:t>
      </w:r>
      <w:r>
        <w:t xml:space="preserve">ный </w:t>
      </w:r>
      <w:r>
        <w:lastRenderedPageBreak/>
        <w:t>метод? И, следовательно, в одном случае мы имеем дело с описанием конфликта как актуального явления психической жизни, а в другом — с конфликтом как теоретическим конструктом, лежащим в основе рассуждений об источниках человеческой активности. Интересны оценки этой ситуации представителями современного психоанализа: «все, что можно было изучить, используя метод кушетки, Фрейд уже изучил. Настоящее и будущее психоаналитических исследований переносится в другую обстано</w:t>
      </w:r>
      <w:r w:rsidR="00404D2B">
        <w:t>вку, в которой создается наука»</w:t>
      </w:r>
      <w:r>
        <w:t>. «Я полагаю,</w:t>
      </w:r>
      <w:r w:rsidR="00404D2B">
        <w:t xml:space="preserve"> </w:t>
      </w:r>
      <w:r>
        <w:t xml:space="preserve">— пишет далее Р. </w:t>
      </w:r>
      <w:proofErr w:type="spellStart"/>
      <w:r>
        <w:t>Валлерстайн</w:t>
      </w:r>
      <w:proofErr w:type="spellEnd"/>
      <w:r>
        <w:t>,— что психоанализ — это наука, которая опирается на два разных исследовательских метода: на классический метод, оставшийся со времен Фрейда для психоанализа основным, и на</w:t>
      </w:r>
      <w:r w:rsidRPr="001E1967">
        <w:t xml:space="preserve"> </w:t>
      </w:r>
      <w:r w:rsidRPr="001E1967">
        <w:t xml:space="preserve">позже возникший, более формализованный: психоаналитический подход к проблеме психотехники в ее глубинных проявлениях» 10. Ссылаясь на Дж. </w:t>
      </w:r>
      <w:proofErr w:type="spellStart"/>
      <w:r w:rsidRPr="001E1967">
        <w:t>Клайна</w:t>
      </w:r>
      <w:proofErr w:type="spellEnd"/>
      <w:r w:rsidRPr="001E1967">
        <w:t xml:space="preserve">, </w:t>
      </w:r>
      <w:proofErr w:type="spellStart"/>
      <w:r w:rsidRPr="001E1967">
        <w:t>Валлерстайн</w:t>
      </w:r>
      <w:proofErr w:type="spellEnd"/>
      <w:r w:rsidRPr="001E1967">
        <w:t xml:space="preserve"> отмечает, что эта одновременная, не всегда понимаемая теми, кто ее допускает, направленность психоанализа на решение двух кардинально разных задач является главным источником существующих в нем путаницы и неясностей11.</w:t>
      </w:r>
    </w:p>
    <w:p w:rsidR="001E1967" w:rsidRPr="001E1967" w:rsidRDefault="001E1967" w:rsidP="001E1967">
      <w:r w:rsidRPr="001E1967">
        <w:t>По сути, речь идет о двух разны</w:t>
      </w:r>
      <w:r w:rsidR="00404D2B">
        <w:t>х методологических подходах, на</w:t>
      </w:r>
      <w:r w:rsidRPr="001E1967">
        <w:t>личествующих в самом психоанализе. Причем именно подходах, а не сфо</w:t>
      </w:r>
      <w:r w:rsidR="00404D2B">
        <w:t>рмировавшихся методологиях. Перв</w:t>
      </w:r>
      <w:r w:rsidRPr="001E1967">
        <w:t>ый, обслуживающий прикладной психоанализ — психотехнику, сформи</w:t>
      </w:r>
      <w:r w:rsidR="00404D2B">
        <w:t>рован и описан Фрейдом и без из</w:t>
      </w:r>
      <w:r w:rsidRPr="001E1967">
        <w:t xml:space="preserve">менений наследуется всей школой. </w:t>
      </w:r>
      <w:r w:rsidR="00404D2B">
        <w:t>Вокруг второго—</w:t>
      </w:r>
      <w:proofErr w:type="spellStart"/>
      <w:r w:rsidR="00404D2B">
        <w:t>метапсихологиче</w:t>
      </w:r>
      <w:r w:rsidRPr="001E1967">
        <w:t>ского</w:t>
      </w:r>
      <w:proofErr w:type="spellEnd"/>
      <w:r w:rsidRPr="001E1967">
        <w:t xml:space="preserve"> — начиная от ближайших учеников </w:t>
      </w:r>
      <w:proofErr w:type="spellStart"/>
      <w:r w:rsidRPr="001E1967">
        <w:t>фундатора</w:t>
      </w:r>
      <w:proofErr w:type="spellEnd"/>
      <w:r w:rsidRPr="001E1967">
        <w:t xml:space="preserve"> и до сего времени не утихают споры. Современное состо</w:t>
      </w:r>
      <w:r w:rsidR="00404D2B">
        <w:t>яние психоанализа свидетельству</w:t>
      </w:r>
      <w:r w:rsidRPr="001E1967">
        <w:t xml:space="preserve">ет, что от былой сосредоточенности на психологических проявлениях сексуальности, агрессии, компенсации он все более обращается к </w:t>
      </w:r>
      <w:proofErr w:type="gramStart"/>
      <w:r w:rsidRPr="001E1967">
        <w:t>рас-смотрению</w:t>
      </w:r>
      <w:proofErr w:type="gramEnd"/>
      <w:r w:rsidRPr="001E1967">
        <w:t xml:space="preserve"> и множества других мотиваций, превращаясь постепенно в своеобразную психологию смыслов</w:t>
      </w:r>
      <w:r w:rsidR="00404D2B">
        <w:t xml:space="preserve"> и решений, возникающих при кри</w:t>
      </w:r>
      <w:r w:rsidRPr="001E1967">
        <w:t>зисах личной жизни индивида.</w:t>
      </w:r>
    </w:p>
    <w:p w:rsidR="001E1967" w:rsidRPr="001E1967" w:rsidRDefault="001E1967" w:rsidP="001E1967">
      <w:r w:rsidRPr="001E1967">
        <w:t xml:space="preserve">Таким образом, традиционная психоаналитическая концепция представляет человека как имеющего конфликтную природу. При этом основой конфликта представляются слои самой личности. Конфликт для человека является не случайным состоянием, а сущностным. Вместе с тем в методологических основаниях как прикладного, так и теоретического подхода, строго говоря, нет понятийной схемы собственно конфликта. Он всякий раз обсуждается как состоявшийся, причем (в психоанализе это — ядро) — неизбежно! В описаниях Фрейда обращает на себя внимание наделение </w:t>
      </w:r>
      <w:proofErr w:type="spellStart"/>
      <w:r w:rsidRPr="001E1967">
        <w:t>внут</w:t>
      </w:r>
      <w:r w:rsidR="00404D2B">
        <w:t>риличностных</w:t>
      </w:r>
      <w:proofErr w:type="spellEnd"/>
      <w:r w:rsidR="00404D2B">
        <w:t xml:space="preserve"> тенденций </w:t>
      </w:r>
      <w:proofErr w:type="spellStart"/>
      <w:r w:rsidR="00404D2B">
        <w:t>субъект</w:t>
      </w:r>
      <w:r w:rsidRPr="001E1967">
        <w:t>ностью</w:t>
      </w:r>
      <w:proofErr w:type="spellEnd"/>
      <w:r w:rsidRPr="001E1967">
        <w:t xml:space="preserve">. Так, «Я», «Оно» и «Сверх-Я» у него выступают как </w:t>
      </w:r>
      <w:r w:rsidR="00404D2B">
        <w:t>отдельные</w:t>
      </w:r>
      <w:r w:rsidR="00404D2B" w:rsidRPr="001E1967">
        <w:t xml:space="preserve"> человечки</w:t>
      </w:r>
      <w:r w:rsidRPr="001E1967">
        <w:t>-гомункулусы, образуя очень удобную для терапевтических (психотехнических) апелляций и описаний схему взаимодействия — картину, в которую, как в человеческую компанию, может вмешаться терапевт, солидаризуясь с одним участником взаимодействия, оснащая его средствами для победы в борьбе. Поскольку же без вмешательства извне побеждает всегда «Оно», психот</w:t>
      </w:r>
      <w:r w:rsidR="00404D2B">
        <w:t>ехник, разумеется, всегда высту</w:t>
      </w:r>
      <w:r w:rsidRPr="001E1967">
        <w:t>пает на стороне «Я», мобилизуя третьего участника.</w:t>
      </w:r>
    </w:p>
    <w:p w:rsidR="001E1967" w:rsidRPr="001E1967" w:rsidRDefault="001E1967" w:rsidP="001E1967">
      <w:r w:rsidRPr="001E1967">
        <w:t xml:space="preserve">Отсюда — важнейшие методологические положения, которые, по- видимому, незаметно перекочевали и в </w:t>
      </w:r>
      <w:proofErr w:type="spellStart"/>
      <w:r w:rsidRPr="001E1967">
        <w:t>метапсихологию</w:t>
      </w:r>
      <w:proofErr w:type="spellEnd"/>
      <w:r w:rsidRPr="001E1967">
        <w:t xml:space="preserve"> психоанализа.</w:t>
      </w:r>
    </w:p>
    <w:p w:rsidR="001E1967" w:rsidRPr="001E1967" w:rsidRDefault="001E1967" w:rsidP="001E1967">
      <w:r w:rsidRPr="001E1967">
        <w:t>1.</w:t>
      </w:r>
      <w:r w:rsidRPr="001E1967">
        <w:tab/>
        <w:t>Конфликт есть столкновение двух антагонисти</w:t>
      </w:r>
      <w:r w:rsidR="00404D2B">
        <w:t>ческих сил, кото</w:t>
      </w:r>
      <w:r w:rsidRPr="001E1967">
        <w:t>рые не могут не столкнуться.</w:t>
      </w:r>
    </w:p>
    <w:p w:rsidR="001E1967" w:rsidRPr="001E1967" w:rsidRDefault="001E1967" w:rsidP="001E1967">
      <w:r w:rsidRPr="001E1967">
        <w:t>2.</w:t>
      </w:r>
      <w:r w:rsidRPr="001E1967">
        <w:tab/>
        <w:t>Эти силы обозначены совершенно определенно: «Сверх-Я» и «Оно».</w:t>
      </w:r>
    </w:p>
    <w:p w:rsidR="001E1967" w:rsidRPr="001E1967" w:rsidRDefault="001E1967" w:rsidP="001E1967">
      <w:r w:rsidRPr="001E1967">
        <w:t>3.</w:t>
      </w:r>
      <w:proofErr w:type="gramStart"/>
      <w:r w:rsidRPr="001E1967">
        <w:tab/>
        <w:t>«</w:t>
      </w:r>
      <w:proofErr w:type="gramEnd"/>
      <w:r w:rsidRPr="001E1967">
        <w:t>Я» выступает как разрешающее этот конфликт вытеснением идущей от «Оно» тенденции, а затем переживающее непонятные для него (то есть для «Я») последствия неадекватного разрешения.</w:t>
      </w:r>
    </w:p>
    <w:p w:rsidR="001E1967" w:rsidRPr="001E1967" w:rsidRDefault="001E1967" w:rsidP="001E1967">
      <w:r w:rsidRPr="001E1967">
        <w:t>4.</w:t>
      </w:r>
      <w:r w:rsidRPr="001E1967">
        <w:tab/>
        <w:t>Исход конфликта однозначен и индивидуально вреден, так как связан с потерей «Я» контроля за собственным поведением.</w:t>
      </w:r>
    </w:p>
    <w:p w:rsidR="001E1967" w:rsidRPr="001E1967" w:rsidRDefault="001E1967" w:rsidP="001E1967">
      <w:r w:rsidRPr="001E1967">
        <w:lastRenderedPageBreak/>
        <w:t>5.</w:t>
      </w:r>
      <w:r w:rsidRPr="001E1967">
        <w:tab/>
        <w:t>Психологическое воздействие также однозначно, так как всегда имеет дело уже с разрешившимся реально в пользу бессознательного конфликтом и должно оказать помощь переживающему поражение «Я», то есть устранить негативные последствия конфликта.</w:t>
      </w:r>
    </w:p>
    <w:p w:rsidR="001E1967" w:rsidRDefault="001E1967" w:rsidP="001E1967">
      <w:r w:rsidRPr="001E1967">
        <w:t>Простота схемы очень симпатична</w:t>
      </w:r>
      <w:r w:rsidR="00404D2B">
        <w:t xml:space="preserve"> и притягательна, так как, копи</w:t>
      </w:r>
      <w:r w:rsidRPr="001E1967">
        <w:t xml:space="preserve">руя феноменологию весьма распространенных ситуаций, вполне </w:t>
      </w:r>
      <w:proofErr w:type="gramStart"/>
      <w:r w:rsidRPr="001E1967">
        <w:t>доступ-на</w:t>
      </w:r>
      <w:proofErr w:type="gramEnd"/>
      <w:r w:rsidRPr="001E1967">
        <w:t xml:space="preserve"> обыденному сознанию. Отсюда возможно (выскажусь пока осторожно) приписывание пациенту в процессе интроспекции того или иного мотива в зависимости от </w:t>
      </w:r>
      <w:proofErr w:type="spellStart"/>
      <w:r w:rsidRPr="001E1967">
        <w:t>метапсих</w:t>
      </w:r>
      <w:r w:rsidR="00404D2B">
        <w:t>ологической</w:t>
      </w:r>
      <w:proofErr w:type="spellEnd"/>
      <w:r w:rsidR="00404D2B">
        <w:t xml:space="preserve"> ориентации психотех</w:t>
      </w:r>
      <w:r w:rsidRPr="001E1967">
        <w:t>ника, который вмешивается в ситу</w:t>
      </w:r>
      <w:r>
        <w:t>ацию уже как бы вторичного конф</w:t>
      </w:r>
      <w:r>
        <w:t>ликта, порожденного неудачным разрешением первого. В этом случае психотехнику, строго говоря, неважно, из-за чего возник перв</w:t>
      </w:r>
      <w:r w:rsidR="00404D2B">
        <w:t>ый конф</w:t>
      </w:r>
      <w:r>
        <w:t>ликт (какое противоречие лежало в его основе), он должен организовать снятие катарсисом переживания второго. Снятие здесь ключевое слово, так как в психоаналитической традиции, по сути дела, не идет речь о разрушении противоречия, лежащего в другом слое, нежели конфликт.</w:t>
      </w:r>
    </w:p>
    <w:p w:rsidR="001E1967" w:rsidRDefault="001E1967" w:rsidP="001E1967">
      <w:r>
        <w:t>Возможно, развитие психоанализ</w:t>
      </w:r>
      <w:r w:rsidR="00404D2B">
        <w:t>а как науки философского направ</w:t>
      </w:r>
      <w:r>
        <w:t>ления приведет эту школу к необходи</w:t>
      </w:r>
      <w:r w:rsidR="00404D2B">
        <w:t>мости не линейного, не одноплос</w:t>
      </w:r>
      <w:r>
        <w:t>костного рассмотрения конфликта, с неоднозначно заданными сторонами. И здесь уже вряд ли удастся найти решение (в смысле определить путь дальнейшего развития), оставаясь в рамках предмета. Не это ли имел в виду К. Ясперс в своем туманном замечании: «Граница между научным знанием и философским проявлением лежит там, где предмет уже не осмысливается в виде п</w:t>
      </w:r>
      <w:r w:rsidR="00404D2B">
        <w:t>сихологической реальности, а ме</w:t>
      </w:r>
      <w:r>
        <w:t xml:space="preserve">диум процесса </w:t>
      </w:r>
      <w:proofErr w:type="spellStart"/>
      <w:r>
        <w:t>трансцендирования</w:t>
      </w:r>
      <w:proofErr w:type="spellEnd"/>
      <w:r>
        <w:t xml:space="preserve"> сделан неприметным» |2?</w:t>
      </w:r>
    </w:p>
    <w:p w:rsidR="001E1967" w:rsidRDefault="001E1967" w:rsidP="001E1967">
      <w:r>
        <w:t>Итак, настоящее состояние психоаналитической школы в подходе к конфликту как к центральному понятию в своей теории и практике, к сожалению, представляется мало продвинутым с точки зрения проработки методологических основани</w:t>
      </w:r>
      <w:r w:rsidR="00404D2B">
        <w:t>й для современных прикладных на</w:t>
      </w:r>
      <w:r>
        <w:t xml:space="preserve">учных исследований и разработок. Уточню свою позицию в этой части: 1) психоанализ как психотехника не способствует </w:t>
      </w:r>
      <w:r w:rsidR="00404D2B">
        <w:t>автономизации чело</w:t>
      </w:r>
      <w:r>
        <w:t xml:space="preserve">века, наоборот, здесь в перспективе </w:t>
      </w:r>
      <w:r w:rsidR="00404D2B">
        <w:t>неизбежная зависимость от психо</w:t>
      </w:r>
      <w:r>
        <w:t>техника; 2) главное в прикладном аспекте — разрешение противоречия через конфликт — подменяется разрешением, а точнее, снятием даже не конфликта, а его психологического фона — переживания; 3) отсюда в теории психоанализа на современном этапе по-прежнему ведущими являются эволюционистские экзистенциальные тенденции и отсутствует идея развития.</w:t>
      </w:r>
    </w:p>
    <w:p w:rsidR="001E1967" w:rsidRDefault="001E1967" w:rsidP="001E1967">
      <w:r>
        <w:t>Социально-психологическая традиция. Современная социальная психология в обсуждении проблемы конфликта вплотную сомкнулась с социологией и прежде всего — английской и американской, во многом четко следуя социологическим метод</w:t>
      </w:r>
      <w:r w:rsidR="00404D2B">
        <w:t>ологическим традициям. Разумеет</w:t>
      </w:r>
      <w:r>
        <w:t xml:space="preserve">ся, необходимо учитывать и ряд «принципиальных идеологических» </w:t>
      </w:r>
      <w:proofErr w:type="gramStart"/>
      <w:r>
        <w:t>рас-хождений</w:t>
      </w:r>
      <w:proofErr w:type="gramEnd"/>
      <w:r>
        <w:t xml:space="preserve">, которые скорее декларативны и выступают всякий раз как прелюдия к исследованию и процедура </w:t>
      </w:r>
      <w:proofErr w:type="spellStart"/>
      <w:r>
        <w:t>открещивания</w:t>
      </w:r>
      <w:proofErr w:type="spellEnd"/>
      <w:r>
        <w:t xml:space="preserve"> от «буржуазных» подходов. Основной предмет критики со стороны советских социологов, а вслед за ними и многих социальн</w:t>
      </w:r>
      <w:r w:rsidR="00404D2B">
        <w:t>ых психологов обозначен как сме</w:t>
      </w:r>
      <w:r>
        <w:t xml:space="preserve">шение механизмов межгрупповых, межличностных и </w:t>
      </w:r>
      <w:proofErr w:type="spellStart"/>
      <w:r>
        <w:t>внутриличностных</w:t>
      </w:r>
      <w:proofErr w:type="spellEnd"/>
      <w:r>
        <w:t xml:space="preserve"> конфликтов, попытки западной исслед</w:t>
      </w:r>
      <w:r w:rsidR="00404D2B">
        <w:t xml:space="preserve">овательской мысли </w:t>
      </w:r>
      <w:proofErr w:type="spellStart"/>
      <w:r w:rsidR="00404D2B">
        <w:t>онтологизиро</w:t>
      </w:r>
      <w:r>
        <w:t>вать</w:t>
      </w:r>
      <w:proofErr w:type="spellEnd"/>
      <w:r>
        <w:t xml:space="preserve"> конфликт безотносительно к с</w:t>
      </w:r>
      <w:r w:rsidR="00404D2B">
        <w:t>одержанию породившего его проти</w:t>
      </w:r>
      <w:r>
        <w:t>воречия и генезису последнего. Вот характерное замечание по этому поводу: «Специфика социального конфликта вскрывается посредством вычленения его объективной и субъективной сторон, которые в своей совокупности и определяют его качественную природу. Но если марксизм подчеркивает решающее значение материально-экономической основы социального конфликта, то западные социоло</w:t>
      </w:r>
      <w:r w:rsidR="00404D2B">
        <w:t>ги склонны абсолю</w:t>
      </w:r>
      <w:r>
        <w:t>тизировать роль чисто субъективных м</w:t>
      </w:r>
      <w:r w:rsidR="00404D2B">
        <w:t>оментов» |3. Присоединяясь в ос</w:t>
      </w:r>
      <w:r>
        <w:t>новном к приведенному тезису, хочу подчеркнуть странную, на мой взгляд, попытку положить одним критическим ударом всех западных социологов. П. Иванов добавляет к ним и пс</w:t>
      </w:r>
      <w:r w:rsidR="00404D2B">
        <w:t>ихологов, упирая на игно</w:t>
      </w:r>
      <w:r>
        <w:t xml:space="preserve">рирование в исследованиях конфликта социального содержания, </w:t>
      </w:r>
      <w:proofErr w:type="gramStart"/>
      <w:r>
        <w:t>из-лишний</w:t>
      </w:r>
      <w:proofErr w:type="gramEnd"/>
      <w:r>
        <w:t xml:space="preserve"> психологизм и т. д.12 13 14</w:t>
      </w:r>
    </w:p>
    <w:p w:rsidR="001E1967" w:rsidRPr="001E1967" w:rsidRDefault="001E1967" w:rsidP="001E1967">
      <w:r>
        <w:lastRenderedPageBreak/>
        <w:t>Современные социально-психо</w:t>
      </w:r>
      <w:r w:rsidR="00404D2B">
        <w:t>логические исследования и разра</w:t>
      </w:r>
      <w:r>
        <w:t>ботки проблемы конфликта на Западе имеют богатые традиции и очень</w:t>
      </w:r>
      <w:r w:rsidRPr="001E1967">
        <w:t xml:space="preserve"> </w:t>
      </w:r>
      <w:r w:rsidRPr="001E1967">
        <w:t>разнообразны. В отличие от советски</w:t>
      </w:r>
      <w:r w:rsidR="00404D2B">
        <w:t>х психологов западные исследова</w:t>
      </w:r>
      <w:r w:rsidRPr="001E1967">
        <w:t xml:space="preserve">тели весьма серьезно отнеслись к изучению этого социального явления. Отсюда попытки создать общую теорию конфликта, огромное количество монографий, специальных журналов, статей. И все это на фоне лишь отдельных и достаточно частных обсуждений советских психологов, значительная </w:t>
      </w:r>
      <w:r w:rsidR="00404D2B" w:rsidRPr="001E1967">
        <w:t>часть работ,</w:t>
      </w:r>
      <w:r w:rsidRPr="001E1967">
        <w:t xml:space="preserve"> которых, кстати, посвящена анализу западных текстов. В то же время отечественные разработки совершенно спокойно укладываются в те направления, которые так или иначе уже заданы на Западе, и выполняют лишь приспособительную, адаптационную функцию, воспроизводя историю с </w:t>
      </w:r>
      <w:proofErr w:type="spellStart"/>
      <w:r w:rsidRPr="001E1967">
        <w:t>тестологией</w:t>
      </w:r>
      <w:proofErr w:type="spellEnd"/>
      <w:r w:rsidRPr="001E1967">
        <w:t>.</w:t>
      </w:r>
    </w:p>
    <w:p w:rsidR="001E1967" w:rsidRPr="001E1967" w:rsidRDefault="001E1967" w:rsidP="001E1967">
      <w:r w:rsidRPr="001E1967">
        <w:t>Делая попытку избежать этой участи, придется все-таки произвести некоторую обобщающую работу для выделения тех методологических оснований, на которых строитс</w:t>
      </w:r>
      <w:r w:rsidR="00404D2B">
        <w:t>я современная социально-психоло</w:t>
      </w:r>
      <w:r w:rsidRPr="001E1967">
        <w:t xml:space="preserve">гическая </w:t>
      </w:r>
      <w:proofErr w:type="spellStart"/>
      <w:r w:rsidRPr="001E1967">
        <w:t>конфликтология</w:t>
      </w:r>
      <w:proofErr w:type="spellEnd"/>
      <w:r w:rsidRPr="001E1967">
        <w:t>. Для эти</w:t>
      </w:r>
      <w:r w:rsidR="00404D2B">
        <w:t>х целей можно обозначить два ос</w:t>
      </w:r>
      <w:r w:rsidRPr="001E1967">
        <w:t>новных подхода к исследованию ко</w:t>
      </w:r>
      <w:r w:rsidR="00404D2B">
        <w:t>нфликтов: 1) дескриптивное моде</w:t>
      </w:r>
      <w:r w:rsidRPr="001E1967">
        <w:t>лирование основных феноменальны</w:t>
      </w:r>
      <w:r w:rsidR="00404D2B">
        <w:t>х характеристик конфликтов и по</w:t>
      </w:r>
      <w:r w:rsidRPr="001E1967">
        <w:t xml:space="preserve">пытки оформления общей теории; 2) функциональный подход с </w:t>
      </w:r>
      <w:proofErr w:type="gramStart"/>
      <w:r w:rsidRPr="001E1967">
        <w:t>вы-делением</w:t>
      </w:r>
      <w:proofErr w:type="gramEnd"/>
      <w:r w:rsidRPr="001E1967">
        <w:t xml:space="preserve"> типов, стратегий и результатов для участников и их отношений.</w:t>
      </w:r>
    </w:p>
    <w:p w:rsidR="001E1967" w:rsidRPr="001E1967" w:rsidRDefault="001E1967" w:rsidP="001E1967">
      <w:r w:rsidRPr="001E1967">
        <w:t>Представители первого направления, по-видимому, следуют примеру К. Левина, который обсуждал о</w:t>
      </w:r>
      <w:r w:rsidR="00404D2B">
        <w:t>дновременно действующие противо</w:t>
      </w:r>
      <w:r w:rsidRPr="001E1967">
        <w:t xml:space="preserve">положные силы равной величины. Векторный топологический </w:t>
      </w:r>
      <w:proofErr w:type="gramStart"/>
      <w:r w:rsidRPr="001E1967">
        <w:t>схема-</w:t>
      </w:r>
      <w:proofErr w:type="spellStart"/>
      <w:r w:rsidRPr="001E1967">
        <w:t>тизм</w:t>
      </w:r>
      <w:proofErr w:type="spellEnd"/>
      <w:proofErr w:type="gramEnd"/>
      <w:r w:rsidRPr="001E1967">
        <w:t>, предложенный Левиным, пред</w:t>
      </w:r>
      <w:r w:rsidR="00404D2B">
        <w:t>ельно прост и, конечно же, схва</w:t>
      </w:r>
      <w:r w:rsidRPr="001E1967">
        <w:t xml:space="preserve">тывает общее существо явления безотносительно его субъективного и содержательного наполнения (это уже следующие уровни) 15. Вслед за ним К. </w:t>
      </w:r>
      <w:proofErr w:type="spellStart"/>
      <w:r w:rsidRPr="001E1967">
        <w:t>Боулдинг</w:t>
      </w:r>
      <w:proofErr w:type="spellEnd"/>
      <w:r w:rsidRPr="001E1967">
        <w:t xml:space="preserve"> утверждает, что все конфликты имеют общие элементы и общие динамические формы, а следовательно, изучение и описание этих общих элементов может представить феномен конфликта в любом его специфическом проявлении. По </w:t>
      </w:r>
      <w:proofErr w:type="spellStart"/>
      <w:r w:rsidRPr="001E1967">
        <w:t>Боулдингу</w:t>
      </w:r>
      <w:proofErr w:type="spellEnd"/>
      <w:r w:rsidRPr="001E1967">
        <w:t xml:space="preserve">, в процессе взаимодействия двух или более единиц возникает напряжение, движение в общее </w:t>
      </w:r>
      <w:proofErr w:type="spellStart"/>
      <w:r w:rsidRPr="001E1967">
        <w:t>бихевиоральное</w:t>
      </w:r>
      <w:proofErr w:type="spellEnd"/>
      <w:r w:rsidRPr="001E1967">
        <w:t xml:space="preserve"> поле и вовне его. Р</w:t>
      </w:r>
      <w:r w:rsidR="00404D2B">
        <w:t>егулируют взаимодействие две по</w:t>
      </w:r>
      <w:r w:rsidRPr="001E1967">
        <w:t xml:space="preserve">сылки: конфликтная, существующая при несовместимости целей в общем </w:t>
      </w:r>
      <w:proofErr w:type="spellStart"/>
      <w:r w:rsidRPr="001E1967">
        <w:t>бихевиоральном</w:t>
      </w:r>
      <w:proofErr w:type="spellEnd"/>
      <w:r w:rsidRPr="001E1967">
        <w:t xml:space="preserve"> пространстве, и посылка сотрудничества16. Такого же типа ход делает Р. </w:t>
      </w:r>
      <w:proofErr w:type="spellStart"/>
      <w:r w:rsidRPr="001E1967">
        <w:t>Дарендорф</w:t>
      </w:r>
      <w:proofErr w:type="spellEnd"/>
      <w:r w:rsidRPr="001E1967">
        <w:t xml:space="preserve">: «Социальный конфликт — любое соотношение элементов, которому присущи объективные («скрытые») или субъективные («явные») противоположности. Конфликт называется социальным, если его можно вывести из структуры социальных единиц, то есть если он </w:t>
      </w:r>
      <w:proofErr w:type="spellStart"/>
      <w:r w:rsidRPr="001E1967">
        <w:t>надиндивидуален</w:t>
      </w:r>
      <w:proofErr w:type="spellEnd"/>
      <w:r w:rsidRPr="001E1967">
        <w:t xml:space="preserve">» </w:t>
      </w:r>
      <w:r w:rsidR="00404D2B">
        <w:t>17 18. Здесь мы имеем чисто мыс</w:t>
      </w:r>
      <w:r w:rsidRPr="001E1967">
        <w:t xml:space="preserve">лительные схемы, основанные, конечно же, на феноменологии и богатой эмпирии, но, за исключением некоторых деталей в рассуждениях </w:t>
      </w:r>
      <w:proofErr w:type="spellStart"/>
      <w:r w:rsidRPr="001E1967">
        <w:t>Дарендорфа</w:t>
      </w:r>
      <w:proofErr w:type="spellEnd"/>
      <w:r w:rsidRPr="001E1967">
        <w:t xml:space="preserve">, все они </w:t>
      </w:r>
      <w:proofErr w:type="spellStart"/>
      <w:r w:rsidRPr="001E1967">
        <w:t>надпредметны</w:t>
      </w:r>
      <w:proofErr w:type="spellEnd"/>
      <w:r w:rsidRPr="001E1967">
        <w:t xml:space="preserve"> и представляют собой формальные идеализации, в которые можно положить все что угодно. В отличие от целого ряда критиков с негативным уклоном очень хочется заметить: «Ну, что же в этом плохого?». Нужн</w:t>
      </w:r>
      <w:r w:rsidR="00404D2B">
        <w:t>о просто сделать следующий мето</w:t>
      </w:r>
      <w:r w:rsidRPr="001E1967">
        <w:t xml:space="preserve">дологический ход и ответить на вопросы, в хорошем контексте заданные Ф. Е. </w:t>
      </w:r>
      <w:proofErr w:type="spellStart"/>
      <w:r w:rsidRPr="001E1967">
        <w:t>Василюком</w:t>
      </w:r>
      <w:proofErr w:type="spellEnd"/>
      <w:r w:rsidRPr="001E1967">
        <w:t xml:space="preserve">: «что именно сталкивается в конфликте и каков характер этого столкновения?» |8. К </w:t>
      </w:r>
      <w:r w:rsidR="00404D2B">
        <w:t xml:space="preserve">сожалению, далее </w:t>
      </w:r>
      <w:proofErr w:type="spellStart"/>
      <w:r w:rsidR="00404D2B">
        <w:t>Василюк</w:t>
      </w:r>
      <w:proofErr w:type="spellEnd"/>
      <w:r w:rsidR="00404D2B">
        <w:t xml:space="preserve"> предла</w:t>
      </w:r>
      <w:r w:rsidRPr="001E1967">
        <w:t>гает вновь пути интерпретаций и не очень понятного синтеза весьма разных теоретических предметных подходов.</w:t>
      </w:r>
    </w:p>
    <w:p w:rsidR="001E1967" w:rsidRPr="001E1967" w:rsidRDefault="001E1967" w:rsidP="001E1967">
      <w:r w:rsidRPr="001E1967">
        <w:t xml:space="preserve">Интересные попытки собрать в рамках социальной психологии </w:t>
      </w:r>
      <w:proofErr w:type="gramStart"/>
      <w:r w:rsidRPr="001E1967">
        <w:t>об-</w:t>
      </w:r>
      <w:proofErr w:type="spellStart"/>
      <w:r w:rsidRPr="001E1967">
        <w:t>щую</w:t>
      </w:r>
      <w:proofErr w:type="spellEnd"/>
      <w:proofErr w:type="gramEnd"/>
      <w:r w:rsidRPr="001E1967">
        <w:t xml:space="preserve"> дескриптивную модель конфликта предпринимались и советскими исследователями: А. А. Ершовым, Л. А. Петровской, Ф. М. </w:t>
      </w:r>
      <w:proofErr w:type="spellStart"/>
      <w:r w:rsidRPr="001E1967">
        <w:t>Бородкиным</w:t>
      </w:r>
      <w:proofErr w:type="spellEnd"/>
      <w:r w:rsidRPr="001E1967">
        <w:t>,</w:t>
      </w:r>
      <w:r w:rsidRPr="001E1967">
        <w:t xml:space="preserve"> </w:t>
      </w:r>
      <w:r w:rsidRPr="001E1967">
        <w:rPr>
          <w:lang w:val="en-US"/>
        </w:rPr>
        <w:t>H</w:t>
      </w:r>
      <w:r w:rsidRPr="001E1967">
        <w:t>. М. Коряк 19. Соблазн положить в качестве ме</w:t>
      </w:r>
      <w:r w:rsidR="00404D2B">
        <w:t>тодологического осно</w:t>
      </w:r>
      <w:r w:rsidRPr="001E1967">
        <w:t>вания для разработки проблемы адекватную предмету понятийную схему вызвал в свое время соответствующую п</w:t>
      </w:r>
      <w:r w:rsidR="00404D2B">
        <w:t>опытку и у автора этой статьи.</w:t>
      </w:r>
    </w:p>
    <w:p w:rsidR="001E1967" w:rsidRPr="001E1967" w:rsidRDefault="001E1967" w:rsidP="001E1967">
      <w:r w:rsidRPr="001E1967">
        <w:t>В рамках первого направлени</w:t>
      </w:r>
      <w:r w:rsidR="00404D2B">
        <w:t>я можно рассматривать и теорети</w:t>
      </w:r>
      <w:r w:rsidRPr="001E1967">
        <w:t xml:space="preserve">ко-игровую школу, основателями которой по-видимому, следует считать Т. </w:t>
      </w:r>
      <w:proofErr w:type="spellStart"/>
      <w:r w:rsidRPr="001E1967">
        <w:t>Шелинга</w:t>
      </w:r>
      <w:proofErr w:type="spellEnd"/>
      <w:r w:rsidRPr="001E1967">
        <w:t xml:space="preserve"> и В. </w:t>
      </w:r>
      <w:proofErr w:type="spellStart"/>
      <w:r w:rsidRPr="001E1967">
        <w:t>Рапопорта</w:t>
      </w:r>
      <w:proofErr w:type="spellEnd"/>
      <w:r w:rsidRPr="001E1967">
        <w:t xml:space="preserve">. В моделях этой школы с особенной яркостью проявилось игнорирование содержания конфликта и его онтогенеза 21. Для изучения конфликта и его описания предлагаются игровые </w:t>
      </w:r>
      <w:proofErr w:type="spellStart"/>
      <w:r w:rsidRPr="001E1967">
        <w:t>математизированные</w:t>
      </w:r>
      <w:proofErr w:type="spellEnd"/>
      <w:r w:rsidRPr="001E1967">
        <w:t xml:space="preserve"> модели задач на выбор оптимальной стратегии выигрыша. Благодаря возможности предельно абстрагировать и </w:t>
      </w:r>
      <w:r w:rsidRPr="001E1967">
        <w:lastRenderedPageBreak/>
        <w:t>таким образом рафинировать процесс столк</w:t>
      </w:r>
      <w:r w:rsidR="00404D2B">
        <w:t>новения эта школа получила боль</w:t>
      </w:r>
      <w:r w:rsidRPr="001E1967">
        <w:t>шое число последователей — экспе</w:t>
      </w:r>
      <w:r w:rsidR="00404D2B">
        <w:t>риментаторов и моделирующих тео</w:t>
      </w:r>
      <w:r w:rsidRPr="001E1967">
        <w:t>ретиков. Первое направление в итоге вылилось в практику деловых игр22. Второе явилось хорошим основанием для разработки типологии стратегии и поэлементного анализа формальных моделей конфликтных ситуаций23.</w:t>
      </w:r>
    </w:p>
    <w:p w:rsidR="001E1967" w:rsidRPr="001E1967" w:rsidRDefault="001E1967" w:rsidP="001E1967">
      <w:r w:rsidRPr="001E1967">
        <w:t xml:space="preserve">Так или иначе весь этот подход </w:t>
      </w:r>
      <w:r w:rsidR="00404D2B">
        <w:t>в целом претендует на общетеоре</w:t>
      </w:r>
      <w:r w:rsidRPr="001E1967">
        <w:t xml:space="preserve">тическое обеспечение практической работы в области конфликта. Не ставя перед собой цели определения возможной степени </w:t>
      </w:r>
      <w:proofErr w:type="spellStart"/>
      <w:r w:rsidRPr="001E1967">
        <w:t>прикладности</w:t>
      </w:r>
      <w:proofErr w:type="spellEnd"/>
      <w:r w:rsidRPr="001E1967">
        <w:t xml:space="preserve"> теоретических дескрипций, попробую определить общее- отношение к конфликту в этом подходе, поскольку это в значительной мере определяет выбор методологических оснований исследовании и разработок. Каковы же ясные цели или интенции такой работы? Посмотрим несколько характерных замечаний.</w:t>
      </w:r>
    </w:p>
    <w:p w:rsidR="001E1967" w:rsidRPr="001E1967" w:rsidRDefault="001E1967" w:rsidP="001E1967">
      <w:r w:rsidRPr="001E1967">
        <w:t>«Мы живем в такое время, когд</w:t>
      </w:r>
      <w:r w:rsidR="00404D2B">
        <w:t>а конфликт, особенно международ</w:t>
      </w:r>
      <w:r w:rsidRPr="001E1967">
        <w:t>ный, угрожает вырваться из-под контроля и уничтожить нас. Поэтому теория конфликта имеет практическое и даже жизненное значение»24.</w:t>
      </w:r>
    </w:p>
    <w:p w:rsidR="001E1967" w:rsidRPr="001E1967" w:rsidRDefault="001E1967" w:rsidP="001E1967">
      <w:r w:rsidRPr="001E1967">
        <w:t xml:space="preserve">«Природа конфликта такова, что для того, чтобы от него избавиться или хотя бы уменьшить его интенсивность, требуется изменить либо окружение, в котором он развивается, </w:t>
      </w:r>
      <w:r w:rsidR="00404D2B">
        <w:t>либо доведение одной или не</w:t>
      </w:r>
      <w:r w:rsidRPr="001E1967">
        <w:t>скольких конфликтующих сторон»25.</w:t>
      </w:r>
    </w:p>
    <w:p w:rsidR="001E1967" w:rsidRPr="001E1967" w:rsidRDefault="001E1967" w:rsidP="001E1967">
      <w:r w:rsidRPr="001E1967">
        <w:t>«В вооруженном (имеется в ви</w:t>
      </w:r>
      <w:r w:rsidR="00404D2B">
        <w:t>ду оснащенность участников рефл</w:t>
      </w:r>
      <w:r w:rsidRPr="001E1967">
        <w:t xml:space="preserve">ексивными </w:t>
      </w:r>
      <w:r w:rsidR="00404D2B" w:rsidRPr="001E1967">
        <w:t>средствами. —</w:t>
      </w:r>
      <w:r w:rsidRPr="001E1967">
        <w:t xml:space="preserve"> Б. </w:t>
      </w:r>
      <w:r w:rsidRPr="001E1967">
        <w:rPr>
          <w:lang w:val="en-US"/>
        </w:rPr>
        <w:t>X</w:t>
      </w:r>
      <w:r w:rsidRPr="001E1967">
        <w:t>.) ч</w:t>
      </w:r>
      <w:r w:rsidR="00404D2B">
        <w:t>еловеческом конфликте можно раз</w:t>
      </w:r>
      <w:r w:rsidRPr="001E1967">
        <w:t>личать цели разных степеней значимости. Например, «глобальная цель» может заключаться в том, чтобы разгромить противника и овладеть его территорией. Эта цель формируется до начала конфликта и может сохраняться до его конца. Частная цель, стоящая перед сравнительно небольшой единицей ударных сил, может состоять в том, чтобы, н</w:t>
      </w:r>
      <w:r w:rsidR="00404D2B">
        <w:t>апри</w:t>
      </w:r>
      <w:r w:rsidRPr="001E1967">
        <w:t>мер, выйти к такому рубежу. Эти частные цели возникают в процессе конфликта как следствие отражения некоторой локальной ситуации на планшете и один из противников м</w:t>
      </w:r>
      <w:r w:rsidR="00404D2B">
        <w:t>ожет использовать построения си</w:t>
      </w:r>
      <w:r w:rsidRPr="001E1967">
        <w:t>стемы рефлексивного управления».</w:t>
      </w:r>
    </w:p>
    <w:p w:rsidR="001E1967" w:rsidRDefault="001E1967" w:rsidP="001E1967">
      <w:r w:rsidRPr="001E1967">
        <w:t xml:space="preserve">Нетрудно заметить, что во всех </w:t>
      </w:r>
      <w:r w:rsidR="00404D2B">
        <w:t>приведенных тезисах конфликт об</w:t>
      </w:r>
      <w:r w:rsidRPr="001E1967">
        <w:t xml:space="preserve">суждается, во-первых, в терминах военных действий (особенно у </w:t>
      </w:r>
      <w:proofErr w:type="spellStart"/>
      <w:r w:rsidRPr="001E1967">
        <w:t>Ле</w:t>
      </w:r>
      <w:proofErr w:type="spellEnd"/>
      <w:r w:rsidRPr="001E1967">
        <w:t xml:space="preserve"> </w:t>
      </w:r>
      <w:proofErr w:type="spellStart"/>
      <w:r>
        <w:t>фсвра</w:t>
      </w:r>
      <w:proofErr w:type="spellEnd"/>
      <w:r>
        <w:t>), и это характерно для всех «</w:t>
      </w:r>
      <w:proofErr w:type="spellStart"/>
      <w:r>
        <w:t>игровиков</w:t>
      </w:r>
      <w:proofErr w:type="spellEnd"/>
      <w:r>
        <w:t xml:space="preserve">», во-вторых, как </w:t>
      </w:r>
      <w:proofErr w:type="spellStart"/>
      <w:proofErr w:type="gramStart"/>
      <w:r>
        <w:t>проти-воположная</w:t>
      </w:r>
      <w:proofErr w:type="spellEnd"/>
      <w:proofErr w:type="gramEnd"/>
      <w:r>
        <w:t xml:space="preserve"> сторона в этих военных действиях, то есть та, с которой ведется борьба. Таким образом, мы всякий раз имеем теоретическое описание противника, а не, строго говоря, объекта исследования. Этот момент я хочу особо </w:t>
      </w:r>
      <w:proofErr w:type="gramStart"/>
      <w:r>
        <w:t>подчеркнуть</w:t>
      </w:r>
      <w:proofErr w:type="gramEnd"/>
      <w:r>
        <w:t xml:space="preserve"> как принципиальный.</w:t>
      </w:r>
    </w:p>
    <w:p w:rsidR="001E1967" w:rsidRDefault="001E1967" w:rsidP="001E1967">
      <w:r>
        <w:t>Второй подход характеризуется прежде всего достаточно строгой предметной определеннос</w:t>
      </w:r>
      <w:r w:rsidR="00404D2B">
        <w:t xml:space="preserve">тью. </w:t>
      </w:r>
      <w:r>
        <w:t xml:space="preserve">В наибольшей степени он аккумулирован в работах М. </w:t>
      </w:r>
      <w:proofErr w:type="spellStart"/>
      <w:r>
        <w:t>Дойча</w:t>
      </w:r>
      <w:proofErr w:type="spellEnd"/>
      <w:r>
        <w:t xml:space="preserve">, Л. </w:t>
      </w:r>
      <w:proofErr w:type="spellStart"/>
      <w:r>
        <w:t>Козера</w:t>
      </w:r>
      <w:proofErr w:type="spellEnd"/>
      <w:r>
        <w:t xml:space="preserve">, Ю. </w:t>
      </w:r>
      <w:proofErr w:type="spellStart"/>
      <w:r>
        <w:t>Тоузарда</w:t>
      </w:r>
      <w:proofErr w:type="spellEnd"/>
      <w:r>
        <w:t xml:space="preserve">, Дж. Бернард и </w:t>
      </w:r>
      <w:proofErr w:type="gramStart"/>
      <w:r w:rsidR="00404D2B">
        <w:t>др. Пожалуй</w:t>
      </w:r>
      <w:proofErr w:type="gramEnd"/>
      <w:r>
        <w:t xml:space="preserve">, этот подход пользуется и наибольшей популярностью у советских социальных психологов. В этом русле выполнены исследования Н. Н. </w:t>
      </w:r>
      <w:proofErr w:type="spellStart"/>
      <w:r>
        <w:t>Крогиуса</w:t>
      </w:r>
      <w:proofErr w:type="spellEnd"/>
      <w:r>
        <w:t xml:space="preserve">, Н. В. Гришиной, А. А. Ершова, В. А. Соснина, Т. А. Полозовой, Н. И. </w:t>
      </w:r>
      <w:proofErr w:type="spellStart"/>
      <w:r>
        <w:t>Фрыгиной</w:t>
      </w:r>
      <w:proofErr w:type="spellEnd"/>
      <w:r>
        <w:t>. Именно в нем осуществлено большинство прикладных разработок в области исследований социально-психологических проблем коллектива, семьи, педагогики.</w:t>
      </w:r>
    </w:p>
    <w:p w:rsidR="001E1967" w:rsidRDefault="001E1967" w:rsidP="001E1967">
      <w:r>
        <w:t>Здесь характерна прежде всего типологическая работа, связанная с анализом, с одной стороны, эмпирических оснований (онтогенеза) случающихся конфликтов, с попыткой максимального охвата всей возможной феноменологии явления, а с другой — с выделением характеристик участников и увязыванием всего этого с формами протекания конфликтного взаимодействия и возможными исходами. В качестве образца такого подхода выступает попытка синтеза с достаточно широким охватом материала (см. табл.).</w:t>
      </w:r>
    </w:p>
    <w:p w:rsidR="007A5ECF" w:rsidRDefault="001E1967" w:rsidP="001E1967">
      <w:r>
        <w:t>Типологии конфликтов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2"/>
        <w:gridCol w:w="1511"/>
        <w:gridCol w:w="1735"/>
        <w:gridCol w:w="1451"/>
        <w:gridCol w:w="1224"/>
        <w:gridCol w:w="1682"/>
      </w:tblGrid>
      <w:tr w:rsidR="001E1967" w:rsidRPr="00404D2B" w:rsidTr="001E1967">
        <w:trPr>
          <w:trHeight w:hRule="exact" w:val="208"/>
        </w:trPr>
        <w:tc>
          <w:tcPr>
            <w:tcW w:w="715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404D2B">
              <w:rPr>
                <w:rStyle w:val="27pt"/>
                <w:sz w:val="20"/>
                <w:szCs w:val="20"/>
              </w:rPr>
              <w:t>Уровни</w:t>
            </w:r>
          </w:p>
        </w:tc>
        <w:tc>
          <w:tcPr>
            <w:tcW w:w="4285" w:type="pct"/>
            <w:gridSpan w:val="5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40" w:lineRule="exact"/>
              <w:ind w:left="1960"/>
              <w:jc w:val="left"/>
              <w:rPr>
                <w:sz w:val="20"/>
                <w:szCs w:val="20"/>
              </w:rPr>
            </w:pPr>
            <w:r w:rsidRPr="00404D2B">
              <w:rPr>
                <w:rStyle w:val="27pt"/>
                <w:sz w:val="20"/>
                <w:szCs w:val="20"/>
              </w:rPr>
              <w:t>Структурные элементы конфликтов</w:t>
            </w:r>
          </w:p>
        </w:tc>
      </w:tr>
      <w:tr w:rsidR="001E1967" w:rsidRPr="00404D2B" w:rsidTr="001E1967">
        <w:trPr>
          <w:trHeight w:hRule="exact" w:val="516"/>
        </w:trPr>
        <w:tc>
          <w:tcPr>
            <w:tcW w:w="715" w:type="pct"/>
          </w:tcPr>
          <w:p w:rsidR="001E1967" w:rsidRPr="00404D2B" w:rsidRDefault="00404D2B" w:rsidP="001E1967">
            <w:pPr>
              <w:pStyle w:val="20"/>
              <w:shd w:val="clear" w:color="auto" w:fill="auto"/>
              <w:spacing w:before="0" w:line="122" w:lineRule="exact"/>
              <w:jc w:val="center"/>
              <w:rPr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lastRenderedPageBreak/>
              <w:t>исследования конф</w:t>
            </w:r>
            <w:r w:rsidR="001E1967" w:rsidRPr="00404D2B">
              <w:rPr>
                <w:rStyle w:val="27pt"/>
                <w:sz w:val="20"/>
                <w:szCs w:val="20"/>
              </w:rPr>
              <w:t>ликтов</w:t>
            </w:r>
          </w:p>
        </w:tc>
        <w:tc>
          <w:tcPr>
            <w:tcW w:w="766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40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7pt"/>
                <w:sz w:val="20"/>
                <w:szCs w:val="20"/>
              </w:rPr>
              <w:t>Участники</w:t>
            </w:r>
          </w:p>
        </w:tc>
        <w:tc>
          <w:tcPr>
            <w:tcW w:w="1124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27" w:lineRule="exact"/>
              <w:jc w:val="center"/>
              <w:rPr>
                <w:sz w:val="20"/>
                <w:szCs w:val="20"/>
              </w:rPr>
            </w:pPr>
            <w:r w:rsidRPr="00404D2B">
              <w:rPr>
                <w:rStyle w:val="27pt"/>
                <w:sz w:val="20"/>
                <w:szCs w:val="20"/>
              </w:rPr>
              <w:t>Источник, причины, цель</w:t>
            </w:r>
          </w:p>
        </w:tc>
        <w:tc>
          <w:tcPr>
            <w:tcW w:w="918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22" w:lineRule="exact"/>
              <w:ind w:left="180" w:hanging="180"/>
              <w:jc w:val="left"/>
              <w:rPr>
                <w:sz w:val="20"/>
                <w:szCs w:val="20"/>
              </w:rPr>
            </w:pPr>
            <w:r w:rsidRPr="00404D2B">
              <w:rPr>
                <w:rStyle w:val="27pt"/>
                <w:sz w:val="20"/>
                <w:szCs w:val="20"/>
              </w:rPr>
              <w:t>Форма взаимо</w:t>
            </w:r>
            <w:r w:rsidRPr="00404D2B">
              <w:rPr>
                <w:rStyle w:val="27pt"/>
                <w:sz w:val="20"/>
                <w:szCs w:val="20"/>
              </w:rPr>
              <w:softHyphen/>
              <w:t>действия (динамика)</w:t>
            </w:r>
          </w:p>
        </w:tc>
        <w:tc>
          <w:tcPr>
            <w:tcW w:w="70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18" w:lineRule="exact"/>
              <w:jc w:val="center"/>
              <w:rPr>
                <w:sz w:val="20"/>
                <w:szCs w:val="20"/>
              </w:rPr>
            </w:pPr>
            <w:r w:rsidRPr="00404D2B">
              <w:rPr>
                <w:rStyle w:val="27pt"/>
                <w:sz w:val="20"/>
                <w:szCs w:val="20"/>
              </w:rPr>
              <w:t>Физическая и социаль</w:t>
            </w:r>
            <w:r w:rsidRPr="00404D2B">
              <w:rPr>
                <w:rStyle w:val="27pt"/>
                <w:sz w:val="20"/>
                <w:szCs w:val="20"/>
              </w:rPr>
              <w:softHyphen/>
              <w:t>ная среда</w:t>
            </w:r>
          </w:p>
        </w:tc>
        <w:tc>
          <w:tcPr>
            <w:tcW w:w="76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13" w:lineRule="exact"/>
              <w:ind w:left="300" w:hanging="300"/>
              <w:jc w:val="left"/>
              <w:rPr>
                <w:sz w:val="20"/>
                <w:szCs w:val="20"/>
              </w:rPr>
            </w:pPr>
            <w:r w:rsidRPr="00404D2B">
              <w:rPr>
                <w:rStyle w:val="27pt"/>
                <w:sz w:val="20"/>
                <w:szCs w:val="20"/>
              </w:rPr>
              <w:t>I Послед</w:t>
            </w:r>
            <w:r w:rsidRPr="00404D2B">
              <w:rPr>
                <w:rStyle w:val="27pt"/>
                <w:sz w:val="20"/>
                <w:szCs w:val="20"/>
              </w:rPr>
              <w:softHyphen/>
              <w:t>ствия</w:t>
            </w:r>
          </w:p>
        </w:tc>
      </w:tr>
      <w:tr w:rsidR="001E1967" w:rsidRPr="00404D2B" w:rsidTr="001E1967">
        <w:trPr>
          <w:trHeight w:hRule="exact" w:val="1508"/>
        </w:trPr>
        <w:tc>
          <w:tcPr>
            <w:tcW w:w="715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Социально-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center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философ</w:t>
            </w:r>
            <w:r w:rsidRPr="00404D2B">
              <w:rPr>
                <w:rStyle w:val="28pt"/>
                <w:sz w:val="20"/>
                <w:szCs w:val="20"/>
              </w:rPr>
              <w:t>ский</w:t>
            </w:r>
          </w:p>
        </w:tc>
        <w:tc>
          <w:tcPr>
            <w:tcW w:w="766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Общественно-эконо</w:t>
            </w:r>
            <w:r w:rsidRPr="00404D2B">
              <w:rPr>
                <w:rStyle w:val="28pt"/>
                <w:sz w:val="20"/>
                <w:szCs w:val="20"/>
              </w:rPr>
              <w:t>мические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формации,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классы</w:t>
            </w:r>
          </w:p>
        </w:tc>
        <w:tc>
          <w:tcPr>
            <w:tcW w:w="1124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Противоречия между способом производства и общественными отношениями</w:t>
            </w:r>
          </w:p>
        </w:tc>
        <w:tc>
          <w:tcPr>
            <w:tcW w:w="918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Единство и борьба проти</w:t>
            </w:r>
            <w:r w:rsidRPr="00404D2B">
              <w:rPr>
                <w:rStyle w:val="28pt"/>
                <w:sz w:val="20"/>
                <w:szCs w:val="20"/>
              </w:rPr>
              <w:softHyphen/>
              <w:t>воположнос</w:t>
            </w:r>
            <w:r w:rsidRPr="00404D2B">
              <w:rPr>
                <w:rStyle w:val="28pt"/>
                <w:sz w:val="20"/>
                <w:szCs w:val="20"/>
              </w:rPr>
              <w:softHyphen/>
              <w:t>тей. Эволю</w:t>
            </w:r>
            <w:r w:rsidRPr="00404D2B">
              <w:rPr>
                <w:rStyle w:val="28pt"/>
                <w:sz w:val="20"/>
                <w:szCs w:val="20"/>
              </w:rPr>
              <w:softHyphen/>
              <w:t>ция. Револю</w:t>
            </w:r>
            <w:r w:rsidRPr="00404D2B">
              <w:rPr>
                <w:rStyle w:val="28pt"/>
                <w:sz w:val="20"/>
                <w:szCs w:val="20"/>
              </w:rPr>
              <w:softHyphen/>
              <w:t>ция</w:t>
            </w:r>
          </w:p>
        </w:tc>
        <w:tc>
          <w:tcPr>
            <w:tcW w:w="70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Уровень развития науки и техники. Общест</w:t>
            </w:r>
            <w:r w:rsidRPr="00404D2B">
              <w:rPr>
                <w:rStyle w:val="28pt"/>
                <w:sz w:val="20"/>
                <w:szCs w:val="20"/>
              </w:rPr>
              <w:softHyphen/>
              <w:t>венно-по</w:t>
            </w:r>
            <w:r w:rsidRPr="00404D2B">
              <w:rPr>
                <w:rStyle w:val="28pt"/>
                <w:sz w:val="20"/>
                <w:szCs w:val="20"/>
              </w:rPr>
              <w:softHyphen/>
              <w:t>литическая надстройка</w:t>
            </w:r>
          </w:p>
        </w:tc>
        <w:tc>
          <w:tcPr>
            <w:tcW w:w="76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ind w:left="160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Смена общественно- экономических фор</w:t>
            </w:r>
            <w:r w:rsidRPr="00404D2B">
              <w:rPr>
                <w:rStyle w:val="28pt"/>
                <w:sz w:val="20"/>
                <w:szCs w:val="20"/>
              </w:rPr>
              <w:t>маций</w:t>
            </w:r>
          </w:p>
        </w:tc>
      </w:tr>
      <w:tr w:rsidR="001E1967" w:rsidRPr="00404D2B" w:rsidTr="001E1967">
        <w:trPr>
          <w:trHeight w:hRule="exact" w:val="1209"/>
        </w:trPr>
        <w:tc>
          <w:tcPr>
            <w:tcW w:w="715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60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Социологи</w:t>
            </w:r>
            <w:r w:rsidRPr="00404D2B">
              <w:rPr>
                <w:rStyle w:val="28pt"/>
                <w:sz w:val="20"/>
                <w:szCs w:val="20"/>
              </w:rPr>
              <w:t>ческий</w:t>
            </w:r>
          </w:p>
        </w:tc>
        <w:tc>
          <w:tcPr>
            <w:tcW w:w="766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Большие обществен</w:t>
            </w:r>
            <w:r w:rsidRPr="00404D2B">
              <w:rPr>
                <w:rStyle w:val="28pt"/>
                <w:sz w:val="20"/>
                <w:szCs w:val="20"/>
              </w:rPr>
              <w:softHyphen/>
              <w:t>но-этниче</w:t>
            </w:r>
            <w:r w:rsidRPr="00404D2B">
              <w:rPr>
                <w:rStyle w:val="28pt"/>
                <w:sz w:val="20"/>
                <w:szCs w:val="20"/>
              </w:rPr>
              <w:softHyphen/>
              <w:t>ские груп</w:t>
            </w:r>
            <w:r w:rsidRPr="00404D2B">
              <w:rPr>
                <w:rStyle w:val="28pt"/>
                <w:sz w:val="20"/>
                <w:szCs w:val="20"/>
              </w:rPr>
              <w:softHyphen/>
              <w:t>пы. Госу</w:t>
            </w:r>
            <w:r w:rsidRPr="00404D2B">
              <w:rPr>
                <w:rStyle w:val="28pt"/>
                <w:sz w:val="20"/>
                <w:szCs w:val="20"/>
              </w:rPr>
              <w:softHyphen/>
              <w:t>дарства, нации</w:t>
            </w:r>
          </w:p>
        </w:tc>
        <w:tc>
          <w:tcPr>
            <w:tcW w:w="1124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Классовые, этнические противо</w:t>
            </w:r>
            <w:r w:rsidRPr="00404D2B">
              <w:rPr>
                <w:rStyle w:val="28pt"/>
                <w:sz w:val="20"/>
                <w:szCs w:val="20"/>
              </w:rPr>
              <w:t>речия. Типо</w:t>
            </w:r>
            <w:r w:rsidRPr="00404D2B">
              <w:rPr>
                <w:rStyle w:val="28pt"/>
                <w:sz w:val="20"/>
                <w:szCs w:val="20"/>
              </w:rPr>
              <w:t>логические характеристики общ</w:t>
            </w:r>
            <w:r w:rsidRPr="00404D2B">
              <w:rPr>
                <w:rStyle w:val="28pt"/>
                <w:sz w:val="20"/>
                <w:szCs w:val="20"/>
              </w:rPr>
              <w:t>ностей</w:t>
            </w:r>
          </w:p>
        </w:tc>
        <w:tc>
          <w:tcPr>
            <w:tcW w:w="918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Отдельные выступления. Бунт. Пере</w:t>
            </w:r>
            <w:r w:rsidRPr="00404D2B">
              <w:rPr>
                <w:rStyle w:val="28pt"/>
                <w:sz w:val="20"/>
                <w:szCs w:val="20"/>
              </w:rPr>
              <w:softHyphen/>
              <w:t>говоры. Рево</w:t>
            </w:r>
            <w:r w:rsidRPr="00404D2B">
              <w:rPr>
                <w:rStyle w:val="28pt"/>
                <w:sz w:val="20"/>
                <w:szCs w:val="20"/>
              </w:rPr>
              <w:softHyphen/>
              <w:t>люционная борьба</w:t>
            </w:r>
          </w:p>
        </w:tc>
        <w:tc>
          <w:tcPr>
            <w:tcW w:w="70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Материаль</w:t>
            </w:r>
            <w:r w:rsidRPr="00404D2B">
              <w:rPr>
                <w:rStyle w:val="28pt"/>
                <w:sz w:val="20"/>
                <w:szCs w:val="20"/>
              </w:rPr>
              <w:softHyphen/>
              <w:t>но-социаль</w:t>
            </w:r>
            <w:r w:rsidRPr="00404D2B">
              <w:rPr>
                <w:rStyle w:val="28pt"/>
                <w:sz w:val="20"/>
                <w:szCs w:val="20"/>
              </w:rPr>
              <w:softHyphen/>
              <w:t>ные инте</w:t>
            </w:r>
            <w:r w:rsidRPr="00404D2B">
              <w:rPr>
                <w:rStyle w:val="28pt"/>
                <w:sz w:val="20"/>
                <w:szCs w:val="20"/>
              </w:rPr>
              <w:softHyphen/>
              <w:t>ресы и другие ресурсы</w:t>
            </w:r>
          </w:p>
        </w:tc>
        <w:tc>
          <w:tcPr>
            <w:tcW w:w="76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Изменение или не изменение пози</w:t>
            </w:r>
            <w:r w:rsidRPr="00404D2B">
              <w:rPr>
                <w:rStyle w:val="28pt"/>
                <w:sz w:val="20"/>
                <w:szCs w:val="20"/>
              </w:rPr>
              <w:t>ций в со</w:t>
            </w:r>
            <w:r w:rsidRPr="00404D2B">
              <w:rPr>
                <w:rStyle w:val="28pt"/>
                <w:sz w:val="20"/>
                <w:szCs w:val="20"/>
              </w:rPr>
              <w:softHyphen/>
              <w:t>циальной структуре</w:t>
            </w:r>
          </w:p>
        </w:tc>
      </w:tr>
      <w:tr w:rsidR="001E1967" w:rsidRPr="00404D2B" w:rsidTr="001E1967">
        <w:trPr>
          <w:trHeight w:hRule="exact" w:val="1245"/>
        </w:trPr>
        <w:tc>
          <w:tcPr>
            <w:tcW w:w="715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4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Социально-психологический</w:t>
            </w:r>
          </w:p>
        </w:tc>
        <w:tc>
          <w:tcPr>
            <w:tcW w:w="766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Организа</w:t>
            </w:r>
            <w:r w:rsidRPr="00404D2B">
              <w:rPr>
                <w:rStyle w:val="28pt"/>
                <w:sz w:val="20"/>
                <w:szCs w:val="20"/>
              </w:rPr>
              <w:softHyphen/>
              <w:t>ции. Груп</w:t>
            </w:r>
            <w:r w:rsidRPr="00404D2B">
              <w:rPr>
                <w:rStyle w:val="28pt"/>
                <w:sz w:val="20"/>
                <w:szCs w:val="20"/>
              </w:rPr>
              <w:softHyphen/>
              <w:t>пы. Диады</w:t>
            </w:r>
          </w:p>
        </w:tc>
        <w:tc>
          <w:tcPr>
            <w:tcW w:w="1124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4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Объективные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4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противоречия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4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материального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4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производства</w:t>
            </w:r>
          </w:p>
        </w:tc>
        <w:tc>
          <w:tcPr>
            <w:tcW w:w="918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Регулируемая. Нерегулиру</w:t>
            </w:r>
            <w:r w:rsidRPr="00404D2B">
              <w:rPr>
                <w:rStyle w:val="28pt"/>
                <w:sz w:val="20"/>
                <w:szCs w:val="20"/>
              </w:rPr>
              <w:softHyphen/>
              <w:t>емая. Мирная. Агрессивная.</w:t>
            </w:r>
          </w:p>
        </w:tc>
        <w:tc>
          <w:tcPr>
            <w:tcW w:w="70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60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То же</w:t>
            </w:r>
          </w:p>
        </w:tc>
        <w:tc>
          <w:tcPr>
            <w:tcW w:w="76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Изменение материаль</w:t>
            </w:r>
            <w:r w:rsidRPr="00404D2B">
              <w:rPr>
                <w:rStyle w:val="28pt"/>
                <w:sz w:val="20"/>
                <w:szCs w:val="20"/>
              </w:rPr>
              <w:softHyphen/>
              <w:t>ных усло</w:t>
            </w:r>
            <w:r w:rsidRPr="00404D2B">
              <w:rPr>
                <w:rStyle w:val="28pt"/>
                <w:sz w:val="20"/>
                <w:szCs w:val="20"/>
              </w:rPr>
              <w:softHyphen/>
              <w:t>вий, пози</w:t>
            </w:r>
            <w:r w:rsidRPr="00404D2B">
              <w:rPr>
                <w:rStyle w:val="28pt"/>
                <w:sz w:val="20"/>
                <w:szCs w:val="20"/>
              </w:rPr>
              <w:softHyphen/>
              <w:t>ций. Эска</w:t>
            </w:r>
            <w:r w:rsidRPr="00404D2B">
              <w:rPr>
                <w:rStyle w:val="28pt"/>
                <w:sz w:val="20"/>
                <w:szCs w:val="20"/>
              </w:rPr>
              <w:softHyphen/>
              <w:t>лация конф</w:t>
            </w:r>
            <w:r w:rsidRPr="00404D2B">
              <w:rPr>
                <w:rStyle w:val="28pt"/>
                <w:sz w:val="20"/>
                <w:szCs w:val="20"/>
              </w:rPr>
              <w:softHyphen/>
              <w:t>ликта</w:t>
            </w:r>
          </w:p>
        </w:tc>
      </w:tr>
      <w:tr w:rsidR="001E1967" w:rsidRPr="00404D2B" w:rsidTr="001E1967">
        <w:trPr>
          <w:trHeight w:hRule="exact" w:val="1481"/>
        </w:trPr>
        <w:tc>
          <w:tcPr>
            <w:tcW w:w="715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Индивидуально психологиче</w:t>
            </w:r>
            <w:r w:rsidRPr="00404D2B">
              <w:rPr>
                <w:rStyle w:val="28pt"/>
                <w:sz w:val="20"/>
                <w:szCs w:val="20"/>
              </w:rPr>
              <w:t>ский</w:t>
            </w:r>
          </w:p>
        </w:tc>
        <w:tc>
          <w:tcPr>
            <w:tcW w:w="766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60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Индивиды</w:t>
            </w:r>
          </w:p>
        </w:tc>
        <w:tc>
          <w:tcPr>
            <w:tcW w:w="1124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Противоречия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типа субъектив</w:t>
            </w:r>
            <w:r w:rsidRPr="00404D2B">
              <w:rPr>
                <w:rStyle w:val="28pt"/>
                <w:sz w:val="20"/>
                <w:szCs w:val="20"/>
              </w:rPr>
              <w:t>ное-объективное;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center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индивидуальное-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общественное; ин</w:t>
            </w:r>
            <w:r w:rsidRPr="00404D2B">
              <w:rPr>
                <w:rStyle w:val="28pt"/>
                <w:sz w:val="20"/>
                <w:szCs w:val="20"/>
              </w:rPr>
              <w:t>дивидуальное-</w:t>
            </w:r>
            <w:proofErr w:type="spellStart"/>
            <w:r w:rsidRPr="00404D2B">
              <w:rPr>
                <w:rStyle w:val="28pt"/>
                <w:sz w:val="20"/>
                <w:szCs w:val="20"/>
              </w:rPr>
              <w:t>ти</w:t>
            </w:r>
            <w:proofErr w:type="spellEnd"/>
            <w:r w:rsidRPr="00404D2B">
              <w:rPr>
                <w:rStyle w:val="28pt"/>
                <w:sz w:val="20"/>
                <w:szCs w:val="20"/>
              </w:rPr>
              <w:t>-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proofErr w:type="spellStart"/>
            <w:r w:rsidRPr="00404D2B">
              <w:rPr>
                <w:rStyle w:val="28pt"/>
                <w:sz w:val="20"/>
                <w:szCs w:val="20"/>
              </w:rPr>
              <w:t>пологнческое</w:t>
            </w:r>
            <w:proofErr w:type="spellEnd"/>
            <w:r w:rsidRPr="00404D2B">
              <w:rPr>
                <w:rStyle w:val="28pt"/>
                <w:sz w:val="20"/>
                <w:szCs w:val="20"/>
              </w:rPr>
              <w:t>.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Характеристики</w:t>
            </w:r>
          </w:p>
          <w:p w:rsidR="001E1967" w:rsidRPr="00404D2B" w:rsidRDefault="001E1967" w:rsidP="001E1967">
            <w:pPr>
              <w:pStyle w:val="20"/>
              <w:shd w:val="clear" w:color="auto" w:fill="auto"/>
              <w:spacing w:before="0" w:line="158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личности</w:t>
            </w:r>
          </w:p>
        </w:tc>
        <w:tc>
          <w:tcPr>
            <w:tcW w:w="918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4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Уход, комп</w:t>
            </w:r>
            <w:r w:rsidRPr="00404D2B">
              <w:rPr>
                <w:rStyle w:val="28pt"/>
                <w:sz w:val="20"/>
                <w:szCs w:val="20"/>
              </w:rPr>
              <w:softHyphen/>
              <w:t>ромисс, при</w:t>
            </w:r>
            <w:r w:rsidRPr="00404D2B">
              <w:rPr>
                <w:rStyle w:val="28pt"/>
                <w:sz w:val="20"/>
                <w:szCs w:val="20"/>
              </w:rPr>
              <w:softHyphen/>
              <w:t>нуждение, сглаживание, конфронта</w:t>
            </w:r>
            <w:r w:rsidRPr="00404D2B">
              <w:rPr>
                <w:rStyle w:val="28pt"/>
                <w:sz w:val="20"/>
                <w:szCs w:val="20"/>
              </w:rPr>
              <w:softHyphen/>
              <w:t>ция</w:t>
            </w:r>
          </w:p>
        </w:tc>
        <w:tc>
          <w:tcPr>
            <w:tcW w:w="70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60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>То же</w:t>
            </w:r>
          </w:p>
        </w:tc>
        <w:tc>
          <w:tcPr>
            <w:tcW w:w="769" w:type="pct"/>
          </w:tcPr>
          <w:p w:rsidR="001E1967" w:rsidRPr="00404D2B" w:rsidRDefault="001E1967" w:rsidP="001E1967">
            <w:pPr>
              <w:pStyle w:val="20"/>
              <w:shd w:val="clear" w:color="auto" w:fill="auto"/>
              <w:spacing w:before="0" w:line="154" w:lineRule="exact"/>
              <w:jc w:val="left"/>
              <w:rPr>
                <w:sz w:val="20"/>
                <w:szCs w:val="20"/>
              </w:rPr>
            </w:pPr>
            <w:r w:rsidRPr="00404D2B">
              <w:rPr>
                <w:rStyle w:val="28pt"/>
                <w:sz w:val="20"/>
                <w:szCs w:val="20"/>
              </w:rPr>
              <w:t xml:space="preserve">Достижение или </w:t>
            </w:r>
            <w:proofErr w:type="spellStart"/>
            <w:r w:rsidRPr="00404D2B">
              <w:rPr>
                <w:rStyle w:val="28pt"/>
                <w:sz w:val="20"/>
                <w:szCs w:val="20"/>
              </w:rPr>
              <w:t>недо</w:t>
            </w:r>
            <w:r w:rsidRPr="00404D2B">
              <w:rPr>
                <w:rStyle w:val="28pt"/>
                <w:sz w:val="20"/>
                <w:szCs w:val="20"/>
              </w:rPr>
              <w:t>стижение</w:t>
            </w:r>
            <w:proofErr w:type="spellEnd"/>
            <w:r w:rsidRPr="00404D2B">
              <w:rPr>
                <w:rStyle w:val="28pt"/>
                <w:sz w:val="20"/>
                <w:szCs w:val="20"/>
              </w:rPr>
              <w:t xml:space="preserve"> цели</w:t>
            </w:r>
          </w:p>
        </w:tc>
      </w:tr>
    </w:tbl>
    <w:p w:rsidR="001E1967" w:rsidRDefault="001E1967" w:rsidP="001E1967"/>
    <w:p w:rsidR="001E1967" w:rsidRDefault="001E1967" w:rsidP="001E1967">
      <w:r>
        <w:t xml:space="preserve">Подобные схемы встречаются практически в каждой работе этого направления. Они очень удобны, поскольку в табличном варианте (жаль, что в плоскостном, а не в объемном) позволяют соотносить тип конфликта, проявившийся феноменально в описанных признаках, с типичными формами поведения сторон, прогнозировать возможные последствия в определенном диапазоне и, самое главное, связывают конфликтное проявление с областью содержательных противоречий. В этом смысле предлагаемые типологии и классификации представляют собой образец формализации эмпирического исследовательского результата и возможность статистического распределения данных последующих исследований. Основаниями для классификации обычно выступают источник конфликта, его содержание, значимость конфликтных факторов, структурно-динамические характеристики (интенсивность, длительность и т. п.), функциональные последствия, степень </w:t>
      </w:r>
      <w:proofErr w:type="spellStart"/>
      <w:r>
        <w:t>институциализации</w:t>
      </w:r>
      <w:proofErr w:type="spellEnd"/>
      <w:r>
        <w:t xml:space="preserve"> и др. </w:t>
      </w:r>
    </w:p>
    <w:p w:rsidR="001E1967" w:rsidRDefault="001E1967" w:rsidP="001E1967">
      <w:r>
        <w:t>Надо отметить, что данное направление не изолировано от предыдущего (что хорошо видно по таблице). Особенно это касается дефиниции конфликта, которая здесь тщательно обсуждается и в большинстве случаев прямо, текстуально связывается с причинами, его породившими: «Конфликт в собственном смысле слова есть борьба, возникающая из-за дефицита власти, статуса или средств, необходимых для удовлетворения ценностей и притязаний, и предполагающая нейтрализацию, ущемление или уничтожение целей противника</w:t>
      </w:r>
      <w:proofErr w:type="gramStart"/>
      <w:r>
        <w:t>» .</w:t>
      </w:r>
      <w:proofErr w:type="gramEnd"/>
    </w:p>
    <w:p w:rsidR="001E1967" w:rsidRDefault="001E1967" w:rsidP="001E1967">
      <w:r>
        <w:t xml:space="preserve">Практически все представители данного подхода по ряду вопросов проявляют исключительное единодушие. Так, достаточно развернуто определен круг проблем, порождающих конфликты. Можно считать канонизированными и стратегии поведения в конфликте, обычно формулируемые так: конфронтация, переговоры, компромисс, избежание, уход (М. </w:t>
      </w:r>
      <w:proofErr w:type="spellStart"/>
      <w:r>
        <w:t>Дойч</w:t>
      </w:r>
      <w:proofErr w:type="spellEnd"/>
      <w:r>
        <w:t xml:space="preserve">); соперничество, сотрудничество, компромисс, избежание, приспособление (К- Томас). Сконструированные в этом подходе исследовательские лабораторные экспериментальные методы также работают в типологическом режиме. Появляются соответствующие типы личностного поведения в конфликте, устанавливаются корреляционные зависимости для целей прогнозирования поведения и исходов конфликта. Прикладное значение разработок в данном направлении четко выразилось в двух </w:t>
      </w:r>
      <w:r>
        <w:lastRenderedPageBreak/>
        <w:t>областях: 1) методическое оснащение исследователей; 2) коррекция в практических ситуациях и социально-психологический тренинг, ориентированный на развитие специальных умений.</w:t>
      </w:r>
    </w:p>
    <w:p w:rsidR="001E1967" w:rsidRDefault="001E1967" w:rsidP="001E1967">
      <w:r>
        <w:t>Вместе с тем применение лабораторного эксперимента все время сталкивается с известными методическими трудностями. Во-первых, это достаточно жесткое ограничение уровней интенсивности конфликтных условий, которыми можно варьировать в лаборатории, исходя из практических и этических соображений. Во-вторых, ограничение видов конфликтов. В-третьих, в экспериментах весьма относительно представлена когнитивная и эмоциональная оценка участниками конфликта степени потенциальной угрозы или трудности в означенной конфликтной ситуации.</w:t>
      </w:r>
    </w:p>
    <w:p w:rsidR="001E1967" w:rsidRDefault="001E1967" w:rsidP="001E1967">
      <w:r>
        <w:t xml:space="preserve">Построение коррекционных воздействий имеет свои особенности. Так, в «дискуссионных рабочих группах» Р. </w:t>
      </w:r>
      <w:proofErr w:type="spellStart"/>
      <w:r>
        <w:t>Ликерта</w:t>
      </w:r>
      <w:proofErr w:type="spellEnd"/>
      <w:r>
        <w:t xml:space="preserve"> психолог-консультант «способствует процессу групповых взаимодействий, обеспечивает разработку групповых норм для конструктивного обсуждения и разрешения групповых конфликтов, выступает как источник социально-психологических знаний члено</w:t>
      </w:r>
      <w:r w:rsidR="00404D2B">
        <w:t xml:space="preserve">в группы». Здесь чувствуется </w:t>
      </w:r>
      <w:r>
        <w:t xml:space="preserve">явное предпочтение стратегии «сглаживания-снятия» или, что еще лучше, </w:t>
      </w:r>
      <w:proofErr w:type="spellStart"/>
      <w:r>
        <w:t>недопускания</w:t>
      </w:r>
      <w:proofErr w:type="spellEnd"/>
      <w:r>
        <w:t xml:space="preserve"> конфликта. По сути, эта же идея является ведущей в </w:t>
      </w:r>
      <w:proofErr w:type="spellStart"/>
      <w:r>
        <w:t>тренинговом</w:t>
      </w:r>
      <w:proofErr w:type="spellEnd"/>
      <w:r>
        <w:t xml:space="preserve"> подходе, где происходит персональное или групповое оснащение способами-навыками эффективного поведения в уже случившемся конфликте или лучшего (с меньшими затратами) переживания самого инцидента пли его последствий.</w:t>
      </w:r>
    </w:p>
    <w:p w:rsidR="001E1967" w:rsidRDefault="001E1967" w:rsidP="001E1967">
      <w:r>
        <w:t>Попытки искать причину такой однобокости снова приводят к анализу отношения самих исследователей к явлению конфликта. В этом пункте во втором подходе нет единства.</w:t>
      </w:r>
    </w:p>
    <w:p w:rsidR="001E1967" w:rsidRDefault="001E1967" w:rsidP="001E1967">
      <w:r>
        <w:t xml:space="preserve">Уже в 1942 году М. </w:t>
      </w:r>
      <w:proofErr w:type="spellStart"/>
      <w:r>
        <w:t>Фоллет</w:t>
      </w:r>
      <w:proofErr w:type="spellEnd"/>
      <w:r>
        <w:t xml:space="preserve"> Достаточно резко замечает: «Сам по себе конфликт как факт различия мнений, интересов, стремлений людей не может быть ни плох, ни хорош, и рассматривать его следует, отбросив этические предрассудки. Поскольку конфликта не избежать, надо его использовать (курсив </w:t>
      </w:r>
      <w:proofErr w:type="gramStart"/>
      <w:r>
        <w:t>мой.—</w:t>
      </w:r>
      <w:proofErr w:type="gramEnd"/>
      <w:r>
        <w:t xml:space="preserve"> Б. X)» . И дальше — новая стратегия конфликтного поведения: «интеграция, когда находится такое решение, при котором выполняются оба желания и ни одна из сторон при этом ничего не жертвует. Именно интеграция открывает принципиально новые возможности конфликта. В основе интеграции ясное и открытое выявление всех различий, вычленени</w:t>
      </w:r>
      <w:r w:rsidR="00404D2B">
        <w:t>е наиболее существенных противо</w:t>
      </w:r>
      <w:r>
        <w:t>речий, уяснени</w:t>
      </w:r>
      <w:r w:rsidR="00404D2B">
        <w:t>е используемых понятий и т. д.»</w:t>
      </w:r>
      <w:r>
        <w:t xml:space="preserve">. Несмотря на сказочность сюжета по сравнению со всем предыдущим знанием о конфликте нужно заметить, что суждение смелое и безусловно перспективное, хотя автор описывает лишь один тип конфликтной ситуации: в организации при условии принятия административного решения третьим лицом. Описываемая М. </w:t>
      </w:r>
      <w:proofErr w:type="spellStart"/>
      <w:r>
        <w:t>Фоллет</w:t>
      </w:r>
      <w:proofErr w:type="spellEnd"/>
      <w:r>
        <w:t xml:space="preserve"> схема для того времени и даже для соответствующих ей </w:t>
      </w:r>
      <w:proofErr w:type="spellStart"/>
      <w:r>
        <w:t>феноменалий</w:t>
      </w:r>
      <w:proofErr w:type="spellEnd"/>
      <w:r>
        <w:t>, конечно же, идеалистична. Но ведь тогда не было таких представлений о рефлексивных техниках — они появились значительно позже.</w:t>
      </w:r>
    </w:p>
    <w:p w:rsidR="001E1967" w:rsidRDefault="001E1967" w:rsidP="001E1967">
      <w:r>
        <w:t xml:space="preserve">Можно считать, что с этого момента </w:t>
      </w:r>
      <w:proofErr w:type="spellStart"/>
      <w:r>
        <w:t>конфликтология</w:t>
      </w:r>
      <w:proofErr w:type="spellEnd"/>
      <w:r>
        <w:t xml:space="preserve"> сделала серьезный шаг в своем развитии, не просто поставив под сомнение однозначно деструктивную функцию конфликта, но прямо указав на его позитивную роль и положительные следствия. В этой части преимущественно замечалась диагностическая функция конфликтов. «Их главным позитивным итогом,</w:t>
      </w:r>
      <w:r w:rsidR="00404D2B">
        <w:t xml:space="preserve"> </w:t>
      </w:r>
      <w:r>
        <w:t xml:space="preserve">— пишет А. И. </w:t>
      </w:r>
      <w:proofErr w:type="gramStart"/>
      <w:r>
        <w:t>Донцов,—</w:t>
      </w:r>
      <w:proofErr w:type="gramEnd"/>
      <w:r>
        <w:t xml:space="preserve"> является необходимо происходящая в процессе конфликта объективация предметно-деятельностной основы межличностных коммуникаций. Такая объективация служит предпосылкой оптимизации функционально-ролевой структуры трудового коллектива и, как следствие, повышения эффекти</w:t>
      </w:r>
      <w:r w:rsidR="00404D2B">
        <w:t>вности совместной деятельности»</w:t>
      </w:r>
      <w:r>
        <w:t>. Интересно заметить, что наиболее позитивно относятся к конфликту социальные психологи</w:t>
      </w:r>
      <w:r w:rsidR="00404D2B">
        <w:t>, работающие над проблемами организации</w:t>
      </w:r>
      <w:r>
        <w:t>. Так, в американской социальной психологии появляется следующая логика:</w:t>
      </w:r>
    </w:p>
    <w:p w:rsidR="001E1967" w:rsidRDefault="001E1967" w:rsidP="001E1967">
      <w:r>
        <w:t>В конфликте должны быть выигравший и проигравший (победитель и побежденный).</w:t>
      </w:r>
    </w:p>
    <w:p w:rsidR="001E1967" w:rsidRDefault="001E1967" w:rsidP="001E1967">
      <w:r>
        <w:t>Я не должен проиграть.</w:t>
      </w:r>
    </w:p>
    <w:p w:rsidR="001E1967" w:rsidRDefault="001E1967" w:rsidP="001E1967">
      <w:r>
        <w:lastRenderedPageBreak/>
        <w:t>Значит, проиграть должен ты.</w:t>
      </w:r>
    </w:p>
    <w:p w:rsidR="001E1967" w:rsidRDefault="001E1967" w:rsidP="001E1967">
      <w:r>
        <w:t>Но проигравшие могут причинить неприятность и представляют собой угрозу.</w:t>
      </w:r>
    </w:p>
    <w:p w:rsidR="001E1967" w:rsidRDefault="001E1967" w:rsidP="001E1967">
      <w:r>
        <w:t>Следовательно, если ты выражаешь недовольство своим проигрышем,</w:t>
      </w:r>
      <w:r w:rsidR="00404D2B">
        <w:t xml:space="preserve"> </w:t>
      </w:r>
      <w:r>
        <w:t>— ты есть зло.</w:t>
      </w:r>
    </w:p>
    <w:p w:rsidR="001E1967" w:rsidRDefault="001E1967" w:rsidP="001E1967">
      <w:r>
        <w:t xml:space="preserve">Рассматривая возможность такой стратегии разрешения конфликта, А. </w:t>
      </w:r>
      <w:proofErr w:type="spellStart"/>
      <w:r>
        <w:t>Филлей</w:t>
      </w:r>
      <w:proofErr w:type="spellEnd"/>
      <w:r>
        <w:t xml:space="preserve"> обсуждает вариант так называемых «выигрыш-выигрыш» методов. «Соглашение достигается в опорной ситуации, когда принято высококачественное решение, не встречающее возражений. Типичные правила действий в этом варианте предполагают, что участники</w:t>
      </w:r>
      <w:r>
        <w:t xml:space="preserve"> </w:t>
      </w:r>
      <w:r>
        <w:t>прежде всего стремятся победить проблему, а не друг друга, что они избегают торга или усреднения, чт</w:t>
      </w:r>
      <w:r w:rsidR="00404D2B">
        <w:t>о они ищут факты для решения ди</w:t>
      </w:r>
      <w:r>
        <w:t>леммы; что они принимают конфликт как полезный, считая, что он не вызовет угрозы или обороны; и они избегают на себя ориентированного поведения, игнорирующего</w:t>
      </w:r>
      <w:r w:rsidR="00404D2B">
        <w:t xml:space="preserve"> чужие потребности или позиции»</w:t>
      </w:r>
      <w:r>
        <w:t>.</w:t>
      </w:r>
    </w:p>
    <w:p w:rsidR="001E1967" w:rsidRDefault="001E1967" w:rsidP="001E1967">
      <w:r>
        <w:t>Итак, можно констатировать, что</w:t>
      </w:r>
      <w:r w:rsidR="00404D2B">
        <w:t xml:space="preserve"> часть практически ориентирован</w:t>
      </w:r>
      <w:r>
        <w:t>ных социальных психологов покинула лагерь врагов конфликта и весьма осторожно пытается обсуждать его полезность, но пользуется при этом все же старым методологическим багажом. Именно это обстоятельство, на мой взгляд, серьезным образом тормозит изменение ситуации в прикладной психологии. Особенно это касается исследований и разработок, анализирующих развитие кооперативных форм деятельности.</w:t>
      </w:r>
    </w:p>
    <w:p w:rsidR="001E1967" w:rsidRDefault="001E1967" w:rsidP="001E1967">
      <w:r>
        <w:t xml:space="preserve">Нетрудно заметить, что во втором подходе, несмотря на все его многообразие (здесь можно было бы выделить множество школ, но это не входило в задачу статьи), так </w:t>
      </w:r>
      <w:proofErr w:type="gramStart"/>
      <w:r>
        <w:t>же</w:t>
      </w:r>
      <w:proofErr w:type="gramEnd"/>
      <w:r>
        <w:t xml:space="preserve"> к</w:t>
      </w:r>
      <w:r w:rsidR="00404D2B">
        <w:t>ак и в первом, конфликт рассмат</w:t>
      </w:r>
      <w:r>
        <w:t xml:space="preserve">ривается как явление уже случившееся, неизбежное. Участники в него попадают как бы неожиданно для себя. Исследователи не проводят четкого разделения уровней конфликта и породившего его противоречия, которое действительно неизбежно: «жизнь... есть. существующее в самих вещах и процессах, беспрерывно само себя порождающее и себя разрешающее противоречие, и как только это противоречие прекращается, прекращается и жизнь, наступает смерть»36. Отсюда и дальше нет четкого различия: где разрешается конфликт, снявший противоречие и имеющий как бы самостоятельные жизнь и форму, а где разрешается породившее конфликт противоречие и таким образом делается шаг в развитии системы. Это обстоятельство порождено, по-видимому, тем, что в предметном подходе исследователи наблюдают либо внешне выраженную феноменологию конфликта, либо должны опираться на психофизиологическую диагностику или интроспективные изыскания. Всякие </w:t>
      </w:r>
      <w:r w:rsidR="00404D2B">
        <w:t>попытки всерьез обратиться к ге</w:t>
      </w:r>
      <w:r>
        <w:t>незису процесса, в одном из пунктов которого появляется конфликт</w:t>
      </w:r>
      <w:r w:rsidR="00404D2B">
        <w:t>, приводят к необходимости выхо</w:t>
      </w:r>
      <w:r>
        <w:t>да за рамки предмета. И еще одно принципиальное замечание. Наблюдая конфликт извне, психологи почему-то всегда стремятся разрешить его изнутри, не. выходя за границы собственно конфликтной ситуации и обсуждая только пользу ее участников. В конкретных прикладных психологических исследованиях чаще</w:t>
      </w:r>
      <w:r w:rsidR="00404D2B">
        <w:t xml:space="preserve"> всего обсуждается польза сиюми</w:t>
      </w:r>
      <w:r>
        <w:t xml:space="preserve">нутная, та, которую так или иначе имели в виду участники в момент попадания в конфликт. Может быть, </w:t>
      </w:r>
      <w:r>
        <w:t>следует рассматривать и ту поль</w:t>
      </w:r>
      <w:r>
        <w:t xml:space="preserve">зу, которая появится за разрешением </w:t>
      </w:r>
      <w:r>
        <w:t>конфликта и о которой его участ</w:t>
      </w:r>
      <w:r>
        <w:t>ники еще не знают? Может быть, эта польза лежит совсем в иной плоскости, нежели конфликт? К этой про</w:t>
      </w:r>
      <w:r>
        <w:t>блеме выходят психологи, работа</w:t>
      </w:r>
      <w:r>
        <w:t>ющие с организациями, но им явно мешают сложившиеся традиции.</w:t>
      </w:r>
    </w:p>
    <w:p w:rsidR="001E1967" w:rsidRDefault="001E1967" w:rsidP="001E1967">
      <w:r>
        <w:t>Хроническая боязнь конфликтов</w:t>
      </w:r>
      <w:r>
        <w:t xml:space="preserve"> очень тяжело сказывается на та</w:t>
      </w:r>
      <w:r>
        <w:t>кой стратегической области, как пед</w:t>
      </w:r>
      <w:r>
        <w:t>агогика. Ярким образчиком разра</w:t>
      </w:r>
      <w:r>
        <w:t xml:space="preserve">боток под лозунгом </w:t>
      </w:r>
      <w:proofErr w:type="spellStart"/>
      <w:r>
        <w:t>конфликтофобии</w:t>
      </w:r>
      <w:proofErr w:type="spellEnd"/>
      <w:r>
        <w:t xml:space="preserve"> можно назвать сборник научных трудов «Конфликты в школьном возр</w:t>
      </w:r>
      <w:r>
        <w:t>асте: пути их преодоления и пре</w:t>
      </w:r>
      <w:r>
        <w:t xml:space="preserve">дупреждения» (М., 1986). И </w:t>
      </w:r>
      <w:r>
        <w:t>совершенно иной подход,</w:t>
      </w:r>
      <w:r>
        <w:t xml:space="preserve"> и соответственно иная педагогика отражены в книге «Детский сад в Японии» (М., 1987). Японские воспитатели смело идут на</w:t>
      </w:r>
      <w:r>
        <w:t>встречу конфликту, в ряде случа</w:t>
      </w:r>
      <w:r>
        <w:t xml:space="preserve">ев, не побоюсь этого слова, инспирируют его, строя на его разрешении воспитательное воздействие и организуя присвоение норм. И хотя в этом сборнике не приводятся </w:t>
      </w:r>
      <w:r>
        <w:lastRenderedPageBreak/>
        <w:t>теоретические предпосы</w:t>
      </w:r>
      <w:r>
        <w:t>лки подобной эм</w:t>
      </w:r>
      <w:r>
        <w:t>пирии, надо полагать, что они глуб</w:t>
      </w:r>
      <w:r>
        <w:t>око лежат в культуре педагогиче</w:t>
      </w:r>
      <w:r>
        <w:t>ской работы. В психологическом пла</w:t>
      </w:r>
      <w:r>
        <w:t>не такие основания четко сформу</w:t>
      </w:r>
      <w:r>
        <w:t xml:space="preserve">лировал В. С. Мерлин: «Развитие </w:t>
      </w:r>
      <w:r>
        <w:t>и разрешение конфликта представ</w:t>
      </w:r>
      <w:r>
        <w:t>ляет собой острую форму развития ли</w:t>
      </w:r>
      <w:r>
        <w:t xml:space="preserve">чности. В психологическом </w:t>
      </w:r>
      <w:proofErr w:type="spellStart"/>
      <w:r>
        <w:t>конф</w:t>
      </w:r>
      <w:proofErr w:type="spellEnd"/>
      <w:r>
        <w:t>-</w:t>
      </w:r>
      <w:r>
        <w:t xml:space="preserve">икте изменяются прежние и формируются новые отношения личности; изменяется сама структура личности. Более того, психологический конфликт </w:t>
      </w:r>
      <w:r>
        <w:t>— необходимое условие развития»</w:t>
      </w:r>
      <w:r>
        <w:t>.</w:t>
      </w:r>
    </w:p>
    <w:p w:rsidR="001E1967" w:rsidRDefault="001E1967" w:rsidP="001E1967">
      <w:r>
        <w:t>В этой связи можно сделать несколько конструктивных ходов.</w:t>
      </w:r>
    </w:p>
    <w:p w:rsidR="001E1967" w:rsidRDefault="001E1967" w:rsidP="001E1967">
      <w:r>
        <w:t>1.</w:t>
      </w:r>
      <w:r>
        <w:tab/>
      </w:r>
      <w:proofErr w:type="gramStart"/>
      <w:r>
        <w:t>В</w:t>
      </w:r>
      <w:proofErr w:type="gramEnd"/>
      <w:r>
        <w:t xml:space="preserve"> дополнение (а не</w:t>
      </w:r>
      <w:r>
        <w:t xml:space="preserve"> в. </w:t>
      </w:r>
      <w:proofErr w:type="spellStart"/>
      <w:r>
        <w:t>отверга</w:t>
      </w:r>
      <w:r>
        <w:t>ние</w:t>
      </w:r>
      <w:proofErr w:type="spellEnd"/>
      <w:r>
        <w:t>) к уже существующей практи</w:t>
      </w:r>
      <w:r>
        <w:t>ке необходимо отказаться от представлений о конфликте как о только естественном и неизбежном явлении. В прикладной психологической работе можно во многих случаях специально способствовать развитию противоречия в конфликт.</w:t>
      </w:r>
      <w:r>
        <w:tab/>
        <w:t>,</w:t>
      </w:r>
    </w:p>
    <w:p w:rsidR="001E1967" w:rsidRDefault="001E1967" w:rsidP="001E1967">
      <w:r>
        <w:t>2.</w:t>
      </w:r>
      <w:r>
        <w:tab/>
        <w:t>Разрешение конфликта ни в коем случае нельзя рассматривать ни как феноменальное исчезновение инцидента, ни как изживание негативного отношения или пережива</w:t>
      </w:r>
      <w:r>
        <w:t>ния. Это нужно оставить терапев</w:t>
      </w:r>
      <w:r>
        <w:t>тически ориентированной психологии.</w:t>
      </w:r>
      <w:r>
        <w:t xml:space="preserve"> В конструктивном подходе разре</w:t>
      </w:r>
      <w:r>
        <w:t>шение заключается в снятии способ</w:t>
      </w:r>
      <w:r>
        <w:t>а разрешения и выходе на качест</w:t>
      </w:r>
      <w:r>
        <w:t xml:space="preserve">венно новый уровень противоречия. </w:t>
      </w:r>
      <w:r>
        <w:t>Здесь важна рефлексия как психо</w:t>
      </w:r>
      <w:r>
        <w:t>логическая техника.</w:t>
      </w:r>
    </w:p>
    <w:p w:rsidR="001E1967" w:rsidRDefault="001E1967" w:rsidP="001E1967">
      <w:r>
        <w:t>3.</w:t>
      </w:r>
      <w:r>
        <w:tab/>
        <w:t>Изучение конфликта в новом п</w:t>
      </w:r>
      <w:r>
        <w:t>одходе представляет собой иссле</w:t>
      </w:r>
      <w:r>
        <w:t xml:space="preserve">дование возможностей и техник проектирования, конструирования и реализации конфликта как средства развития человека и </w:t>
      </w:r>
      <w:proofErr w:type="gramStart"/>
      <w:r>
        <w:t>коллектива .</w:t>
      </w:r>
      <w:proofErr w:type="gramEnd"/>
    </w:p>
    <w:p w:rsidR="001E1967" w:rsidRPr="001E1967" w:rsidRDefault="001E1967" w:rsidP="001E1967">
      <w:r>
        <w:t xml:space="preserve">По сути дела, речь идет о таком типе разработок, в котором были бы выработаны механизмы проектирования строительства и перестройки мышления и деятельности, всей жизни человека. Понятно, что это </w:t>
      </w:r>
      <w:proofErr w:type="gramStart"/>
      <w:r>
        <w:t>не-возможно</w:t>
      </w:r>
      <w:proofErr w:type="gramEnd"/>
      <w:r>
        <w:t xml:space="preserve"> осуществить в рамках одного предмета. По-видимому, здесь, на сложном стыке диалектической лог</w:t>
      </w:r>
      <w:r>
        <w:t>ики, психологии, педагогики, уп</w:t>
      </w:r>
      <w:r>
        <w:t>равления рождается новая область человеческой практи</w:t>
      </w:r>
      <w:r>
        <w:t xml:space="preserve">ки — </w:t>
      </w:r>
      <w:proofErr w:type="spellStart"/>
      <w:r>
        <w:t>антропо-</w:t>
      </w:r>
      <w:r>
        <w:t>ехника</w:t>
      </w:r>
      <w:proofErr w:type="spellEnd"/>
    </w:p>
    <w:sectPr w:rsidR="001E1967" w:rsidRPr="001E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7"/>
    <w:rsid w:val="001E1967"/>
    <w:rsid w:val="00404D2B"/>
    <w:rsid w:val="007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08D12-D69E-4D8F-9B2A-7C45EAA3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196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pt">
    <w:name w:val="Основной текст (2) + 7 pt"/>
    <w:basedOn w:val="2"/>
    <w:rsid w:val="001E19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1E19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1967"/>
    <w:pPr>
      <w:widowControl w:val="0"/>
      <w:shd w:val="clear" w:color="auto" w:fill="FFFFFF"/>
      <w:spacing w:before="180" w:after="0" w:line="19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3">
    <w:name w:val="Table Grid"/>
    <w:basedOn w:val="a1"/>
    <w:uiPriority w:val="39"/>
    <w:rsid w:val="001E1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5305</Words>
  <Characters>30243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eshmat</dc:creator>
  <cp:keywords/>
  <dc:description/>
  <cp:lastModifiedBy>eshmat</cp:lastModifiedBy>
  <cp:revision>1</cp:revision>
  <dcterms:created xsi:type="dcterms:W3CDTF">2017-02-06T01:25:00Z</dcterms:created>
  <dcterms:modified xsi:type="dcterms:W3CDTF">2017-02-06T01:43:00Z</dcterms:modified>
</cp:coreProperties>
</file>